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1CD7" w14:textId="61D98EC0" w:rsidR="00880BF6" w:rsidRPr="003F772D" w:rsidRDefault="00F92CD9" w:rsidP="00F92CD9">
      <w:pPr>
        <w:jc w:val="center"/>
        <w:rPr>
          <w:b/>
          <w:bCs/>
          <w:sz w:val="28"/>
          <w:szCs w:val="28"/>
          <w:rtl/>
        </w:rPr>
      </w:pPr>
      <w:r w:rsidRPr="003F772D">
        <w:rPr>
          <w:rFonts w:hint="cs"/>
          <w:b/>
          <w:bCs/>
          <w:sz w:val="28"/>
          <w:szCs w:val="28"/>
          <w:rtl/>
        </w:rPr>
        <w:t>ועדת השלוש</w:t>
      </w:r>
      <w:r w:rsidR="00576032" w:rsidRPr="003F772D">
        <w:rPr>
          <w:rFonts w:hint="cs"/>
          <w:b/>
          <w:bCs/>
          <w:sz w:val="28"/>
          <w:szCs w:val="28"/>
          <w:rtl/>
        </w:rPr>
        <w:t>ה</w:t>
      </w:r>
    </w:p>
    <w:p w14:paraId="152E73DE" w14:textId="57FF5183" w:rsidR="00F92CD9" w:rsidRDefault="00F92CD9" w:rsidP="00F92CD9">
      <w:pPr>
        <w:jc w:val="center"/>
        <w:rPr>
          <w:rtl/>
        </w:rPr>
      </w:pPr>
      <w:r>
        <w:rPr>
          <w:rFonts w:hint="cs"/>
          <w:rtl/>
        </w:rPr>
        <w:t>פרוטוקול ישיבה מיום</w:t>
      </w:r>
      <w:r w:rsidR="007079A2">
        <w:rPr>
          <w:rFonts w:hint="cs"/>
          <w:rtl/>
        </w:rPr>
        <w:t xml:space="preserve"> 25/05/2026 </w:t>
      </w:r>
    </w:p>
    <w:p w14:paraId="22CE4738" w14:textId="01848AA8" w:rsidR="00F92CD9" w:rsidRDefault="00F92CD9" w:rsidP="00576032">
      <w:pPr>
        <w:jc w:val="center"/>
        <w:rPr>
          <w:rtl/>
        </w:rPr>
      </w:pPr>
      <w:r>
        <w:rPr>
          <w:rFonts w:hint="cs"/>
          <w:rtl/>
        </w:rPr>
        <w:t>שם הרשות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אור עקיבא</w:t>
      </w:r>
    </w:p>
    <w:p w14:paraId="7FF52F37" w14:textId="77777777" w:rsidR="00576032" w:rsidRDefault="00576032" w:rsidP="00576032">
      <w:pPr>
        <w:jc w:val="center"/>
        <w:rPr>
          <w:rtl/>
        </w:rPr>
      </w:pPr>
    </w:p>
    <w:p w14:paraId="720BCDC5" w14:textId="704EF3F4" w:rsidR="00F92CD9" w:rsidRDefault="00F92CD9" w:rsidP="00576032">
      <w:pPr>
        <w:jc w:val="right"/>
        <w:rPr>
          <w:rtl/>
        </w:rPr>
      </w:pPr>
      <w:r w:rsidRPr="003527BA">
        <w:rPr>
          <w:rFonts w:hint="cs"/>
          <w:b/>
          <w:bCs/>
          <w:rtl/>
        </w:rPr>
        <w:t>נוכחים</w:t>
      </w:r>
      <w:r>
        <w:rPr>
          <w:rFonts w:hint="cs"/>
          <w:rtl/>
        </w:rPr>
        <w:t>: מנכ"ל/מזכיר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יעקב ישראל נתניהו</w:t>
      </w:r>
      <w:r w:rsidR="00061577">
        <w:rPr>
          <w:rFonts w:hint="cs"/>
          <w:rtl/>
        </w:rPr>
        <w:t xml:space="preserve"> </w:t>
      </w:r>
      <w:r>
        <w:rPr>
          <w:rFonts w:hint="cs"/>
          <w:rtl/>
        </w:rPr>
        <w:t>גזבר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אילן עמרם</w:t>
      </w:r>
      <w:r w:rsidR="00061577">
        <w:rPr>
          <w:rFonts w:hint="cs"/>
          <w:rtl/>
        </w:rPr>
        <w:t xml:space="preserve">   </w:t>
      </w:r>
      <w:r>
        <w:rPr>
          <w:rFonts w:hint="cs"/>
          <w:rtl/>
        </w:rPr>
        <w:t>יועמ"ש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עו"ד אריאל ארונוביץ</w:t>
      </w:r>
    </w:p>
    <w:p w14:paraId="7E5C38DC" w14:textId="2E401F91" w:rsidR="00F92CD9" w:rsidRPr="00061577" w:rsidRDefault="00F92CD9" w:rsidP="00F92CD9">
      <w:pPr>
        <w:jc w:val="center"/>
        <w:rPr>
          <w:u w:val="single"/>
          <w:rtl/>
        </w:rPr>
      </w:pPr>
      <w:r>
        <w:rPr>
          <w:rFonts w:hint="cs"/>
          <w:rtl/>
        </w:rPr>
        <w:t>הנדון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החלטה על התקשרות לשירותי ניהול / פיקוח</w:t>
      </w:r>
    </w:p>
    <w:p w14:paraId="2C6DCAB0" w14:textId="15E469B4" w:rsidR="00F92CD9" w:rsidRDefault="00F92CD9" w:rsidP="00576032">
      <w:pPr>
        <w:jc w:val="center"/>
        <w:rPr>
          <w:rtl/>
        </w:rPr>
      </w:pPr>
      <w:r>
        <w:rPr>
          <w:rFonts w:hint="cs"/>
          <w:rtl/>
        </w:rPr>
        <w:t>מכרז</w:t>
      </w:r>
      <w:r w:rsidR="007079A2">
        <w:rPr>
          <w:rFonts w:hint="cs"/>
          <w:rtl/>
        </w:rPr>
        <w:t xml:space="preserve">: </w:t>
      </w:r>
      <w:r w:rsidR="007079A2" w:rsidRPr="00A23ECC">
        <w:rPr>
          <w:rFonts w:hint="cs"/>
          <w:u w:val="single"/>
          <w:rtl/>
        </w:rPr>
        <w:t xml:space="preserve">הקמה ואחזקה של מתקני חשמל ורמזורים מס' </w:t>
      </w:r>
      <w:proofErr w:type="spellStart"/>
      <w:r w:rsidR="007079A2" w:rsidRPr="00A23ECC">
        <w:rPr>
          <w:rFonts w:hint="cs"/>
          <w:u w:val="single"/>
          <w:rtl/>
        </w:rPr>
        <w:t>אמ</w:t>
      </w:r>
      <w:proofErr w:type="spellEnd"/>
      <w:r w:rsidR="007079A2" w:rsidRPr="00A23ECC">
        <w:rPr>
          <w:rFonts w:hint="cs"/>
          <w:u w:val="single"/>
          <w:rtl/>
        </w:rPr>
        <w:t xml:space="preserve"> 24/2025</w:t>
      </w:r>
    </w:p>
    <w:p w14:paraId="3A1036EE" w14:textId="777D2BF7" w:rsidR="00F92CD9" w:rsidRDefault="00F92CD9" w:rsidP="00F92CD9">
      <w:pPr>
        <w:jc w:val="right"/>
        <w:rPr>
          <w:rtl/>
        </w:rPr>
      </w:pPr>
      <w:r>
        <w:rPr>
          <w:rFonts w:hint="cs"/>
          <w:rtl/>
        </w:rPr>
        <w:t>הרשות בוחנת את האפשרות להתקשר עם ספק במסגרת המכרז שבנדון (להלן: "</w:t>
      </w:r>
      <w:r w:rsidRPr="00F92CD9">
        <w:rPr>
          <w:rFonts w:hint="cs"/>
          <w:b/>
          <w:bCs/>
          <w:rtl/>
        </w:rPr>
        <w:t>המכרז</w:t>
      </w:r>
      <w:r>
        <w:rPr>
          <w:rFonts w:hint="cs"/>
          <w:rtl/>
        </w:rPr>
        <w:t xml:space="preserve">"), שפרסמה החברה למשק וכלכלה של השלטון המקומי בע"מ (להלן: </w:t>
      </w:r>
      <w:r w:rsidRPr="00F92CD9">
        <w:rPr>
          <w:rFonts w:hint="cs"/>
          <w:b/>
          <w:bCs/>
          <w:rtl/>
        </w:rPr>
        <w:t>משכ"ל</w:t>
      </w:r>
      <w:r>
        <w:rPr>
          <w:rFonts w:hint="cs"/>
          <w:rtl/>
        </w:rPr>
        <w:t>),אשר לגביו ניתן אישור שר הפנים.</w:t>
      </w:r>
    </w:p>
    <w:p w14:paraId="394C0BB4" w14:textId="41D72656" w:rsidR="00F92CD9" w:rsidRDefault="00F92CD9" w:rsidP="00F92CD9">
      <w:pPr>
        <w:jc w:val="right"/>
        <w:rPr>
          <w:rtl/>
        </w:rPr>
      </w:pPr>
      <w:r>
        <w:rPr>
          <w:rFonts w:hint="cs"/>
          <w:rtl/>
        </w:rPr>
        <w:t>לצורך ניהול ופיקוח על ההתקשרות/ התקשרויות שתיערך/</w:t>
      </w:r>
      <w:proofErr w:type="spellStart"/>
      <w:r>
        <w:rPr>
          <w:rFonts w:hint="cs"/>
          <w:rtl/>
        </w:rPr>
        <w:t>נה</w:t>
      </w:r>
      <w:proofErr w:type="spellEnd"/>
      <w:r>
        <w:rPr>
          <w:rFonts w:hint="cs"/>
          <w:rtl/>
        </w:rPr>
        <w:t xml:space="preserve"> בין הרשות לבין זכיין/זכיינים במכרז, יש לרשות צורך להתקשר עם נותן שירותי ניהול ופיקוח.</w:t>
      </w:r>
    </w:p>
    <w:p w14:paraId="27980022" w14:textId="313FC375" w:rsidR="00F92CD9" w:rsidRDefault="00F92CD9" w:rsidP="00F92CD9">
      <w:pPr>
        <w:jc w:val="right"/>
        <w:rPr>
          <w:rtl/>
        </w:rPr>
      </w:pPr>
      <w:r>
        <w:rPr>
          <w:rFonts w:hint="cs"/>
          <w:rtl/>
        </w:rPr>
        <w:t>הוועדה סבורה כי במקרה זה מירב היתרונות יושגו דווקא בעריכת ההתקשרות עם</w:t>
      </w:r>
      <w:r w:rsidR="006A5D72">
        <w:rPr>
          <w:rFonts w:hint="cs"/>
          <w:rtl/>
        </w:rPr>
        <w:t xml:space="preserve"> משכ"ל</w:t>
      </w:r>
      <w:r w:rsidR="0077660F">
        <w:rPr>
          <w:rFonts w:hint="cs"/>
          <w:rtl/>
        </w:rPr>
        <w:t xml:space="preserve">/ </w:t>
      </w:r>
      <w:proofErr w:type="spellStart"/>
      <w:r w:rsidR="0077660F">
        <w:rPr>
          <w:rFonts w:hint="cs"/>
          <w:rtl/>
        </w:rPr>
        <w:t>פמ"א</w:t>
      </w:r>
      <w:proofErr w:type="spellEnd"/>
      <w:r w:rsidR="006F4676">
        <w:rPr>
          <w:rFonts w:hint="cs"/>
          <w:rtl/>
        </w:rPr>
        <w:t xml:space="preserve"> (חברת הבת של משכ"ל)</w:t>
      </w:r>
      <w:r w:rsidR="0077660F">
        <w:rPr>
          <w:rFonts w:hint="cs"/>
          <w:rtl/>
        </w:rPr>
        <w:t xml:space="preserve"> לקבלת שירותי ניהול ופיקוח לאור המפורט להלן:</w:t>
      </w:r>
    </w:p>
    <w:tbl>
      <w:tblPr>
        <w:tblStyle w:val="ae"/>
        <w:bidiVisual/>
        <w:tblW w:w="0" w:type="auto"/>
        <w:tblInd w:w="81" w:type="dxa"/>
        <w:tblLook w:val="04A0" w:firstRow="1" w:lastRow="0" w:firstColumn="1" w:lastColumn="0" w:noHBand="0" w:noVBand="1"/>
      </w:tblPr>
      <w:tblGrid>
        <w:gridCol w:w="431"/>
        <w:gridCol w:w="7784"/>
      </w:tblGrid>
      <w:tr w:rsidR="007079A2" w14:paraId="6BD29A0B" w14:textId="77777777" w:rsidTr="00462A33">
        <w:tc>
          <w:tcPr>
            <w:tcW w:w="431" w:type="dxa"/>
          </w:tcPr>
          <w:p w14:paraId="585C4652" w14:textId="091BBFF2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784" w:type="dxa"/>
          </w:tcPr>
          <w:p w14:paraId="2B9CBAC9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  <w:p w14:paraId="6702A721" w14:textId="36B68E15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ההתקשרות עם משכ"ל פטורה ממכרז בשל סכום הנמוך מתקרת הפטור</w:t>
            </w:r>
          </w:p>
        </w:tc>
      </w:tr>
      <w:tr w:rsidR="007079A2" w14:paraId="4CF66D0A" w14:textId="77777777" w:rsidTr="00462A33">
        <w:tc>
          <w:tcPr>
            <w:tcW w:w="431" w:type="dxa"/>
          </w:tcPr>
          <w:p w14:paraId="096C77E8" w14:textId="21B3AB30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784" w:type="dxa"/>
          </w:tcPr>
          <w:p w14:paraId="14758609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  <w:p w14:paraId="2140C5F1" w14:textId="7BA3C8E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למשכ"ל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נסיון</w:t>
            </w:r>
            <w:proofErr w:type="spellEnd"/>
            <w:r>
              <w:rPr>
                <w:rFonts w:hint="cs"/>
                <w:rtl/>
              </w:rPr>
              <w:t xml:space="preserve"> רב בתחום ויתרון לגודל</w:t>
            </w:r>
          </w:p>
        </w:tc>
      </w:tr>
      <w:tr w:rsidR="007079A2" w14:paraId="5829AB8B" w14:textId="77777777" w:rsidTr="00462A33">
        <w:tc>
          <w:tcPr>
            <w:tcW w:w="431" w:type="dxa"/>
          </w:tcPr>
          <w:p w14:paraId="24C20535" w14:textId="165570E3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784" w:type="dxa"/>
          </w:tcPr>
          <w:p w14:paraId="0F8B2476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  <w:p w14:paraId="424E7D4C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</w:tc>
      </w:tr>
      <w:tr w:rsidR="007079A2" w14:paraId="0E15A1A3" w14:textId="77777777" w:rsidTr="00462A33">
        <w:tc>
          <w:tcPr>
            <w:tcW w:w="431" w:type="dxa"/>
          </w:tcPr>
          <w:p w14:paraId="51A6D2A7" w14:textId="1B066CF6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784" w:type="dxa"/>
          </w:tcPr>
          <w:p w14:paraId="4337CBFC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  <w:p w14:paraId="07EC44BC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</w:tc>
      </w:tr>
      <w:tr w:rsidR="007079A2" w14:paraId="6E63C420" w14:textId="77777777" w:rsidTr="00462A33">
        <w:tc>
          <w:tcPr>
            <w:tcW w:w="431" w:type="dxa"/>
          </w:tcPr>
          <w:p w14:paraId="6EE6ACAC" w14:textId="6A85EA23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7784" w:type="dxa"/>
          </w:tcPr>
          <w:p w14:paraId="79F7B6EF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  <w:p w14:paraId="227B471C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</w:tc>
      </w:tr>
    </w:tbl>
    <w:p w14:paraId="04631664" w14:textId="77777777" w:rsidR="00576032" w:rsidRDefault="00576032" w:rsidP="00576032">
      <w:pPr>
        <w:jc w:val="right"/>
        <w:rPr>
          <w:b/>
          <w:bCs/>
          <w:u w:val="single"/>
          <w:rtl/>
        </w:rPr>
      </w:pPr>
    </w:p>
    <w:p w14:paraId="60F1A077" w14:textId="30A5DBF5" w:rsidR="004E144C" w:rsidRDefault="00462A33" w:rsidP="004E144C">
      <w:pPr>
        <w:jc w:val="right"/>
        <w:rPr>
          <w:rtl/>
        </w:rPr>
      </w:pPr>
      <w:r w:rsidRPr="00DF589C">
        <w:rPr>
          <w:rFonts w:hint="cs"/>
          <w:b/>
          <w:bCs/>
          <w:u w:val="single"/>
          <w:rtl/>
        </w:rPr>
        <w:t>החלטה</w:t>
      </w:r>
      <w:r>
        <w:rPr>
          <w:rFonts w:hint="cs"/>
          <w:rtl/>
        </w:rPr>
        <w:t xml:space="preserve">: לאור כל האמור לעיל, הועדה מחליטה כי בכפוף ובהתאם לתוצאות הליך בקשת הצעות המחיר </w:t>
      </w:r>
      <w:proofErr w:type="spellStart"/>
      <w:r>
        <w:rPr>
          <w:rFonts w:hint="cs"/>
          <w:rtl/>
        </w:rPr>
        <w:t>מכח</w:t>
      </w:r>
      <w:proofErr w:type="spellEnd"/>
      <w:r>
        <w:rPr>
          <w:rFonts w:hint="cs"/>
          <w:rtl/>
        </w:rPr>
        <w:t xml:space="preserve"> המכרז, הרשות תתקשר עם משכ"ל/ </w:t>
      </w:r>
      <w:proofErr w:type="spellStart"/>
      <w:r>
        <w:rPr>
          <w:rFonts w:hint="cs"/>
          <w:rtl/>
        </w:rPr>
        <w:t>פמ"א</w:t>
      </w:r>
      <w:proofErr w:type="spellEnd"/>
      <w:r w:rsidR="006F4676">
        <w:rPr>
          <w:rFonts w:hint="cs"/>
          <w:rtl/>
        </w:rPr>
        <w:t xml:space="preserve"> (חברת הבת של משכ"ל)</w:t>
      </w:r>
      <w:r>
        <w:rPr>
          <w:rFonts w:hint="cs"/>
          <w:rtl/>
        </w:rPr>
        <w:t xml:space="preserve"> למתן שירותי ניהול ופיקוח על הפרויקטים/ שירותים והמוצרים הניתנים ע"י </w:t>
      </w:r>
      <w:r w:rsidR="006F4676">
        <w:rPr>
          <w:rFonts w:hint="cs"/>
          <w:rtl/>
        </w:rPr>
        <w:t>הזכיין/זכיינים</w:t>
      </w:r>
      <w:r>
        <w:rPr>
          <w:rFonts w:hint="cs"/>
          <w:rtl/>
        </w:rPr>
        <w:t xml:space="preserve"> על פי החוזה </w:t>
      </w:r>
      <w:r w:rsidR="00DF589C">
        <w:rPr>
          <w:rFonts w:hint="cs"/>
          <w:rtl/>
        </w:rPr>
        <w:t>שיערך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מכח</w:t>
      </w:r>
      <w:proofErr w:type="spellEnd"/>
      <w:r>
        <w:rPr>
          <w:rFonts w:hint="cs"/>
          <w:rtl/>
        </w:rPr>
        <w:t xml:space="preserve"> המכרז</w:t>
      </w:r>
      <w:r w:rsidR="00B250AE">
        <w:rPr>
          <w:rFonts w:hint="cs"/>
          <w:rtl/>
        </w:rPr>
        <w:t xml:space="preserve">. </w:t>
      </w:r>
    </w:p>
    <w:p w14:paraId="0AAB1EBE" w14:textId="4CF3E23A" w:rsidR="00576032" w:rsidRDefault="00576032" w:rsidP="00285595">
      <w:pPr>
        <w:jc w:val="right"/>
        <w:rPr>
          <w:rtl/>
        </w:rPr>
      </w:pPr>
      <w:r w:rsidRPr="00576032">
        <w:rPr>
          <w:rFonts w:hint="cs"/>
          <w:b/>
          <w:bCs/>
          <w:u w:val="single"/>
          <w:rtl/>
        </w:rPr>
        <w:t>פרסום</w:t>
      </w:r>
      <w:r>
        <w:rPr>
          <w:rFonts w:hint="cs"/>
          <w:rtl/>
        </w:rPr>
        <w:t>: הועדה מורה כי החלטה זו תפורסם באתר האינטרנט של הרשות במיידי. החוזה ייחתם בתום 7 ימי עבודה לפחות מיום הפרסום בכפוף לאמור לעיל</w:t>
      </w:r>
      <w:r w:rsidR="00F9203F">
        <w:rPr>
          <w:rFonts w:hint="cs"/>
          <w:rtl/>
        </w:rPr>
        <w:t>(אם יש דחיפות שמצדיקה קביעה אחרת, יש לפרט).</w:t>
      </w:r>
      <w:r w:rsidR="004E26FA">
        <w:rPr>
          <w:rFonts w:hint="cs"/>
          <w:rtl/>
        </w:rPr>
        <w:t xml:space="preserve"> </w:t>
      </w:r>
      <w:r>
        <w:rPr>
          <w:rFonts w:hint="cs"/>
          <w:rtl/>
        </w:rPr>
        <w:t>למען הסדר הטוב, מבקשת הוועדה כי משכ"ל/</w:t>
      </w:r>
      <w:proofErr w:type="spellStart"/>
      <w:r>
        <w:rPr>
          <w:rFonts w:hint="cs"/>
          <w:rtl/>
        </w:rPr>
        <w:t>פמ"א</w:t>
      </w:r>
      <w:proofErr w:type="spellEnd"/>
      <w:r w:rsidR="006F4676">
        <w:rPr>
          <w:rFonts w:hint="cs"/>
          <w:rtl/>
        </w:rPr>
        <w:t xml:space="preserve"> (חברת הבת של משכ"ל)</w:t>
      </w:r>
      <w:r>
        <w:rPr>
          <w:rFonts w:hint="cs"/>
          <w:rtl/>
        </w:rPr>
        <w:t xml:space="preserve"> יפרסמו את החלטה זו גם באתר האינטרנט </w:t>
      </w:r>
      <w:r w:rsidR="004E26FA">
        <w:rPr>
          <w:rFonts w:hint="cs"/>
          <w:rtl/>
        </w:rPr>
        <w:t xml:space="preserve">שלהם. </w:t>
      </w:r>
      <w:r>
        <w:rPr>
          <w:rFonts w:hint="cs"/>
          <w:rtl/>
        </w:rPr>
        <w:t>החוזה שייחתם בין הרשות לבין משכ"ל/</w:t>
      </w:r>
      <w:proofErr w:type="spellStart"/>
      <w:r>
        <w:rPr>
          <w:rFonts w:hint="cs"/>
          <w:rtl/>
        </w:rPr>
        <w:t>פמ"א</w:t>
      </w:r>
      <w:proofErr w:type="spellEnd"/>
      <w:r>
        <w:rPr>
          <w:rFonts w:hint="cs"/>
          <w:rtl/>
        </w:rPr>
        <w:t xml:space="preserve"> </w:t>
      </w:r>
      <w:r w:rsidR="006F4676">
        <w:rPr>
          <w:rFonts w:hint="cs"/>
          <w:rtl/>
        </w:rPr>
        <w:t xml:space="preserve">(חברת הבת של משכ"ל) </w:t>
      </w:r>
      <w:r>
        <w:rPr>
          <w:rFonts w:hint="cs"/>
          <w:rtl/>
        </w:rPr>
        <w:t>יפורסם באתר האינטרנט של הרשות לא יאוחר מ- 7 ימי עבודה מיום כריתתו</w:t>
      </w:r>
      <w:r w:rsidR="00285595">
        <w:rPr>
          <w:rFonts w:hint="cs"/>
          <w:rtl/>
        </w:rPr>
        <w:t>.</w:t>
      </w:r>
    </w:p>
    <w:p w14:paraId="70FF556B" w14:textId="77777777" w:rsidR="00F92CD9" w:rsidRDefault="00F92CD9" w:rsidP="00285595"/>
    <w:sectPr w:rsidR="00F92C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1963"/>
    <w:multiLevelType w:val="hybridMultilevel"/>
    <w:tmpl w:val="D32830C0"/>
    <w:lvl w:ilvl="0" w:tplc="3F3AE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07BD9"/>
    <w:multiLevelType w:val="hybridMultilevel"/>
    <w:tmpl w:val="2F2E8208"/>
    <w:lvl w:ilvl="0" w:tplc="A92CA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15DD9"/>
    <w:multiLevelType w:val="hybridMultilevel"/>
    <w:tmpl w:val="7902E2FA"/>
    <w:lvl w:ilvl="0" w:tplc="3F3AEA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3D162C"/>
    <w:multiLevelType w:val="hybridMultilevel"/>
    <w:tmpl w:val="EFA07B38"/>
    <w:lvl w:ilvl="0" w:tplc="0396EB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817645"/>
    <w:multiLevelType w:val="hybridMultilevel"/>
    <w:tmpl w:val="BC5A7CCC"/>
    <w:lvl w:ilvl="0" w:tplc="90A2FA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DA0A45"/>
    <w:multiLevelType w:val="hybridMultilevel"/>
    <w:tmpl w:val="44F4A70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542CA"/>
    <w:multiLevelType w:val="hybridMultilevel"/>
    <w:tmpl w:val="7CD213E4"/>
    <w:lvl w:ilvl="0" w:tplc="3F3AEA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D339D4"/>
    <w:multiLevelType w:val="hybridMultilevel"/>
    <w:tmpl w:val="D9EAA4DA"/>
    <w:lvl w:ilvl="0" w:tplc="3F3AE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24506">
    <w:abstractNumId w:val="5"/>
  </w:num>
  <w:num w:numId="2" w16cid:durableId="950472751">
    <w:abstractNumId w:val="0"/>
  </w:num>
  <w:num w:numId="3" w16cid:durableId="198905538">
    <w:abstractNumId w:val="1"/>
  </w:num>
  <w:num w:numId="4" w16cid:durableId="1797328275">
    <w:abstractNumId w:val="3"/>
  </w:num>
  <w:num w:numId="5" w16cid:durableId="1788161311">
    <w:abstractNumId w:val="4"/>
  </w:num>
  <w:num w:numId="6" w16cid:durableId="1906067505">
    <w:abstractNumId w:val="6"/>
  </w:num>
  <w:num w:numId="7" w16cid:durableId="110172372">
    <w:abstractNumId w:val="2"/>
  </w:num>
  <w:num w:numId="8" w16cid:durableId="774908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D9"/>
    <w:rsid w:val="00061577"/>
    <w:rsid w:val="001066A0"/>
    <w:rsid w:val="00244F26"/>
    <w:rsid w:val="0024627D"/>
    <w:rsid w:val="0026272B"/>
    <w:rsid w:val="00285595"/>
    <w:rsid w:val="003527BA"/>
    <w:rsid w:val="003F772D"/>
    <w:rsid w:val="00462A33"/>
    <w:rsid w:val="004E144C"/>
    <w:rsid w:val="004E26FA"/>
    <w:rsid w:val="00576032"/>
    <w:rsid w:val="006A5D72"/>
    <w:rsid w:val="006F4676"/>
    <w:rsid w:val="007079A2"/>
    <w:rsid w:val="0077660F"/>
    <w:rsid w:val="0079722D"/>
    <w:rsid w:val="007E184E"/>
    <w:rsid w:val="00841908"/>
    <w:rsid w:val="00880BF6"/>
    <w:rsid w:val="009C0D4C"/>
    <w:rsid w:val="00A23ECC"/>
    <w:rsid w:val="00B250AE"/>
    <w:rsid w:val="00CD4D50"/>
    <w:rsid w:val="00DF589C"/>
    <w:rsid w:val="00DF6387"/>
    <w:rsid w:val="00F9203F"/>
    <w:rsid w:val="00F9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5513"/>
  <w15:chartTrackingRefBased/>
  <w15:docId w15:val="{6FCFEAA4-AF25-4B88-B8B1-FEFA1A4B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92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92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92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92C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92CD9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92C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92CD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92C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92C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9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9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92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92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CD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6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 הבהיל</dc:creator>
  <cp:keywords/>
  <dc:description/>
  <cp:lastModifiedBy>מירב הבהיל</cp:lastModifiedBy>
  <cp:revision>4</cp:revision>
  <dcterms:created xsi:type="dcterms:W3CDTF">2026-05-27T08:39:00Z</dcterms:created>
  <dcterms:modified xsi:type="dcterms:W3CDTF">2026-05-27T08:41:00Z</dcterms:modified>
</cp:coreProperties>
</file>