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17F0E">
      <w:pPr>
        <w:pStyle w:val="1"/>
      </w:pPr>
      <w:bookmarkStart w:id="0" w:name="_GoBack"/>
      <w:bookmarkEnd w:id="0"/>
      <w:r>
        <w:rPr>
          <w:rtl/>
        </w:rPr>
        <w:t xml:space="preserve">חוק עזר לאור </w:t>
      </w:r>
      <w:r>
        <w:rPr>
          <w:rtl/>
        </w:rPr>
        <w:t>עקיבא (בניית ביבים), תשכ"ב1961-</w:t>
      </w:r>
    </w:p>
    <w:p w:rsidR="00000000" w:rsidRDefault="00617F0E">
      <w:pPr>
        <w:pStyle w:val="a0"/>
        <w:ind w:left="2177" w:right="284"/>
      </w:pPr>
      <w:r>
        <w:rPr>
          <w:rtl/>
        </w:rPr>
        <w:t>פורסם:</w:t>
      </w:r>
      <w:r>
        <w:t xml:space="preserve"> </w:t>
      </w:r>
      <w:r>
        <w:tab/>
      </w:r>
      <w:r>
        <w:rPr>
          <w:rtl/>
        </w:rPr>
        <w:t xml:space="preserve"> ק"ת 1222,</w:t>
      </w:r>
      <w:r>
        <w:rPr>
          <w:rtl/>
        </w:rPr>
        <w:tab/>
        <w:t xml:space="preserve">תשכ"ב </w:t>
      </w:r>
      <w:r>
        <w:t>)</w:t>
      </w:r>
      <w:r>
        <w:rPr>
          <w:rtl/>
        </w:rPr>
        <w:t>9.11.1961</w:t>
      </w:r>
      <w:r>
        <w:t>(</w:t>
      </w:r>
      <w:r>
        <w:rPr>
          <w:rtl/>
        </w:rPr>
        <w:t>,</w:t>
      </w:r>
      <w:r>
        <w:rPr>
          <w:rtl/>
        </w:rPr>
        <w:tab/>
        <w:t>עמ' 357</w:t>
      </w:r>
    </w:p>
    <w:p w:rsidR="00000000" w:rsidRDefault="00617F0E">
      <w:pPr>
        <w:pStyle w:val="a6"/>
      </w:pPr>
      <w:r>
        <w:rPr>
          <w:rtl/>
        </w:rPr>
        <w:t>בתוקף סמכותה לפי סעיף 9 לפקודת המועצות המקומיות, 1941, מתקינה המועצה המקומית אור-עקיבא חוק עזר זה:</w:t>
      </w:r>
    </w:p>
    <w:p w:rsidR="00000000" w:rsidRDefault="00617F0E">
      <w:pPr>
        <w:pStyle w:val="af0"/>
        <w:ind w:left="618" w:right="0"/>
      </w:pPr>
      <w:r>
        <w:rPr>
          <w:rtl/>
        </w:rPr>
        <w:t>הגדרות</w:t>
      </w:r>
    </w:p>
    <w:p w:rsidR="00000000" w:rsidRDefault="00617F0E">
      <w:pPr>
        <w:pStyle w:val="af1"/>
      </w:pPr>
      <w:r>
        <w:rPr>
          <w:bCs/>
          <w:rtl/>
        </w:rPr>
        <w:t xml:space="preserve">1. </w:t>
      </w:r>
      <w:r>
        <w:rPr>
          <w:bCs/>
          <w:rtl/>
        </w:rPr>
        <w:tab/>
      </w:r>
      <w:r>
        <w:rPr>
          <w:bCs/>
          <w:rtl/>
        </w:rPr>
        <w:tab/>
      </w:r>
      <w:r>
        <w:rPr>
          <w:rtl/>
        </w:rPr>
        <w:t xml:space="preserve">בחוק עזר זה </w:t>
      </w:r>
      <w:r>
        <w:t>-</w:t>
      </w:r>
    </w:p>
    <w:p w:rsidR="00000000" w:rsidRDefault="00617F0E">
      <w:pPr>
        <w:pStyle w:val="a4"/>
      </w:pPr>
      <w:r>
        <w:rPr>
          <w:bCs/>
          <w:rtl/>
        </w:rPr>
        <w:t xml:space="preserve">"ביב" </w:t>
      </w:r>
      <w:r>
        <w:rPr>
          <w:bCs/>
        </w:rPr>
        <w:t xml:space="preserve"> -</w:t>
      </w:r>
      <w:r>
        <w:rPr>
          <w:rtl/>
        </w:rPr>
        <w:t>כולל תעלת שופכין, חפירה לבניית ביבים, צינורות</w:t>
      </w:r>
      <w:r>
        <w:rPr>
          <w:rtl/>
        </w:rPr>
        <w:t xml:space="preserve"> ואביזרים המשמשים לבניית ביבים;</w:t>
      </w:r>
    </w:p>
    <w:p w:rsidR="00000000" w:rsidRDefault="00617F0E">
      <w:pPr>
        <w:pStyle w:val="a4"/>
      </w:pPr>
      <w:r>
        <w:rPr>
          <w:bCs/>
          <w:rtl/>
        </w:rPr>
        <w:t xml:space="preserve">"ביב פרטי" </w:t>
      </w:r>
      <w:r>
        <w:rPr>
          <w:bCs/>
        </w:rPr>
        <w:t xml:space="preserve"> -</w:t>
      </w:r>
      <w:r>
        <w:rPr>
          <w:rtl/>
        </w:rPr>
        <w:t>ביב המשמש נכס אחד בלבד;</w:t>
      </w:r>
    </w:p>
    <w:p w:rsidR="00000000" w:rsidRDefault="00617F0E">
      <w:pPr>
        <w:pStyle w:val="a4"/>
      </w:pPr>
      <w:r>
        <w:rPr>
          <w:bCs/>
          <w:rtl/>
        </w:rPr>
        <w:t xml:space="preserve">"ביב ציבורי" </w:t>
      </w:r>
      <w:r>
        <w:rPr>
          <w:bCs/>
        </w:rPr>
        <w:t xml:space="preserve"> -</w:t>
      </w:r>
      <w:r>
        <w:rPr>
          <w:rtl/>
        </w:rPr>
        <w:t>ביב שאינו ביב פרטי;</w:t>
      </w:r>
    </w:p>
    <w:p w:rsidR="00000000" w:rsidRDefault="00617F0E">
      <w:pPr>
        <w:pStyle w:val="a4"/>
      </w:pPr>
      <w:r>
        <w:rPr>
          <w:bCs/>
          <w:rtl/>
        </w:rPr>
        <w:t xml:space="preserve">"המועצה" </w:t>
      </w:r>
      <w:r>
        <w:rPr>
          <w:bCs/>
        </w:rPr>
        <w:t xml:space="preserve"> -</w:t>
      </w:r>
      <w:r>
        <w:rPr>
          <w:rtl/>
        </w:rPr>
        <w:t>המועצה המקומית אור-עקיבא;</w:t>
      </w:r>
    </w:p>
    <w:p w:rsidR="00000000" w:rsidRDefault="00617F0E">
      <w:pPr>
        <w:pStyle w:val="a4"/>
      </w:pPr>
      <w:r>
        <w:rPr>
          <w:bCs/>
          <w:rtl/>
        </w:rPr>
        <w:t xml:space="preserve">"ראש המועצה" </w:t>
      </w:r>
      <w:r>
        <w:rPr>
          <w:bCs/>
        </w:rPr>
        <w:t xml:space="preserve"> -</w:t>
      </w:r>
      <w:r>
        <w:rPr>
          <w:rtl/>
        </w:rPr>
        <w:t>לרבות אדם שהוסמך על ידיו לצורך חוק עזר זה;</w:t>
      </w:r>
    </w:p>
    <w:p w:rsidR="00000000" w:rsidRDefault="00617F0E">
      <w:pPr>
        <w:pStyle w:val="a4"/>
      </w:pPr>
      <w:r>
        <w:rPr>
          <w:bCs/>
          <w:rtl/>
        </w:rPr>
        <w:t xml:space="preserve">"מהנדס" </w:t>
      </w:r>
      <w:r>
        <w:rPr>
          <w:bCs/>
        </w:rPr>
        <w:t xml:space="preserve"> -</w:t>
      </w:r>
      <w:r>
        <w:rPr>
          <w:rtl/>
        </w:rPr>
        <w:t xml:space="preserve">מהנדס המועצה או מהנדס אחר שנתמנה על ידי המועצה </w:t>
      </w:r>
      <w:r>
        <w:rPr>
          <w:rtl/>
        </w:rPr>
        <w:t>לעבודת בניית ביבים;</w:t>
      </w:r>
    </w:p>
    <w:p w:rsidR="00000000" w:rsidRDefault="00617F0E">
      <w:pPr>
        <w:pStyle w:val="a4"/>
      </w:pPr>
      <w:r>
        <w:rPr>
          <w:bCs/>
          <w:rtl/>
        </w:rPr>
        <w:t xml:space="preserve">"נכסים" </w:t>
      </w:r>
      <w:r>
        <w:rPr>
          <w:bCs/>
        </w:rPr>
        <w:t xml:space="preserve"> -</w:t>
      </w:r>
      <w:r>
        <w:rPr>
          <w:rtl/>
        </w:rPr>
        <w:t>בנינים וקרקעות בתחום המועצה;</w:t>
      </w:r>
    </w:p>
    <w:p w:rsidR="00000000" w:rsidRDefault="00617F0E">
      <w:pPr>
        <w:pStyle w:val="a4"/>
      </w:pPr>
      <w:r>
        <w:rPr>
          <w:bCs/>
          <w:rtl/>
        </w:rPr>
        <w:t xml:space="preserve">"הוצאות בניית ביב" </w:t>
      </w:r>
      <w:r>
        <w:rPr>
          <w:bCs/>
        </w:rPr>
        <w:t xml:space="preserve"> -</w:t>
      </w:r>
      <w:r>
        <w:rPr>
          <w:rtl/>
        </w:rPr>
        <w:t>לרבות ריבית המשתלמת על מילוות שקיבלה המועצה לשם תשלום הוצאות הבניה וריבית המשתלמת לקבלן בהתאם להסכם אתו בדבר אותה בניה, בניכוי כל סכום שבו השתתפה הממשלה בהוצאות אלה;</w:t>
      </w:r>
    </w:p>
    <w:p w:rsidR="00000000" w:rsidRDefault="00617F0E">
      <w:pPr>
        <w:pStyle w:val="a4"/>
      </w:pPr>
      <w:r>
        <w:rPr>
          <w:bCs/>
          <w:rtl/>
        </w:rPr>
        <w:t>"בעל נכסים</w:t>
      </w:r>
      <w:r>
        <w:rPr>
          <w:bCs/>
          <w:rtl/>
        </w:rPr>
        <w:t xml:space="preserve">" </w:t>
      </w:r>
      <w:r>
        <w:rPr>
          <w:bCs/>
        </w:rPr>
        <w:t xml:space="preserve"> -</w:t>
      </w:r>
      <w:r>
        <w:rPr>
          <w:rtl/>
        </w:rPr>
        <w:t>אדם המקבל או הזכאי לקבל הכנסה מנכסים או שהיה מקבלה או היה זכאי לקבלה אילו היו הנכסים נותנים הכנסה, בין בזכותו הוא ובין כסוכן, כנאמן או כבא כוח, בין שהוא הבעל הרשום של הנכסים ובין שאיננו הבעל הרשום, בין שהוא מחזיק בהם למעשה ובין אם לאו, ולרבות שוכר או ש</w:t>
      </w:r>
      <w:r>
        <w:rPr>
          <w:rtl/>
        </w:rPr>
        <w:t>וכר משנה ששכר נכסים לתקופה של יותר משלוש שנים.</w:t>
      </w:r>
    </w:p>
    <w:p w:rsidR="00000000" w:rsidRDefault="00617F0E">
      <w:pPr>
        <w:pStyle w:val="af0"/>
        <w:ind w:left="618" w:right="0"/>
      </w:pPr>
      <w:r>
        <w:rPr>
          <w:rtl/>
        </w:rPr>
        <w:t>הודעה על בניית ביב ציבורי</w:t>
      </w:r>
    </w:p>
    <w:p w:rsidR="00000000" w:rsidRDefault="00617F0E">
      <w:pPr>
        <w:pStyle w:val="af1"/>
      </w:pPr>
      <w:r>
        <w:rPr>
          <w:bCs/>
          <w:rtl/>
        </w:rPr>
        <w:t xml:space="preserve">2. </w:t>
      </w:r>
      <w:r>
        <w:rPr>
          <w:bCs/>
          <w:rtl/>
        </w:rPr>
        <w:tab/>
      </w:r>
      <w:r>
        <w:rPr>
          <w:bCs/>
          <w:rtl/>
        </w:rPr>
        <w:tab/>
      </w:r>
      <w:r>
        <w:rPr>
          <w:rtl/>
        </w:rPr>
        <w:t>החליטה המועצה לבנות ביב ציבורי, יודיע ראש המועצה בכתב על החלטה זו לבעלי אותם הנכסים שהביב ישמש אותם.</w:t>
      </w:r>
    </w:p>
    <w:p w:rsidR="00000000" w:rsidRDefault="00617F0E">
      <w:pPr>
        <w:pStyle w:val="af0"/>
        <w:ind w:left="618" w:right="0"/>
      </w:pPr>
      <w:r>
        <w:rPr>
          <w:rtl/>
        </w:rPr>
        <w:t>ההוצאות וחלוקתן</w:t>
      </w:r>
    </w:p>
    <w:p w:rsidR="00000000" w:rsidRDefault="00617F0E">
      <w:pPr>
        <w:pStyle w:val="af1"/>
      </w:pPr>
      <w:r>
        <w:rPr>
          <w:bCs/>
          <w:rtl/>
        </w:rPr>
        <w:t xml:space="preserve">3. </w:t>
      </w:r>
      <w:r>
        <w:rPr>
          <w:bCs/>
          <w:rtl/>
        </w:rPr>
        <w:tab/>
      </w:r>
      <w:r>
        <w:rPr>
          <w:bCs/>
          <w:rtl/>
        </w:rPr>
        <w:tab/>
      </w:r>
      <w:r>
        <w:t>)</w:t>
      </w:r>
      <w:r>
        <w:rPr>
          <w:rtl/>
        </w:rPr>
        <w:t>א</w:t>
      </w:r>
      <w:r>
        <w:t>(</w:t>
      </w:r>
      <w:r>
        <w:rPr>
          <w:rtl/>
        </w:rPr>
        <w:t xml:space="preserve"> בהוצאות בנייתו של ביב ציבורי ישאו בעלי הנכסים, שניתנ</w:t>
      </w:r>
      <w:r>
        <w:rPr>
          <w:rtl/>
        </w:rPr>
        <w:t>ה להם הודעה כאמור בסעיף 2, לפי שיעורים אלה:</w:t>
      </w:r>
    </w:p>
    <w:p w:rsidR="00000000" w:rsidRDefault="00617F0E">
      <w:pPr>
        <w:pStyle w:val="2"/>
        <w:ind w:left="998" w:right="0"/>
      </w:pPr>
      <w:r>
        <w:t>)</w:t>
      </w:r>
      <w:r>
        <w:rPr>
          <w:rtl/>
        </w:rPr>
        <w:t>1</w:t>
      </w:r>
      <w:r>
        <w:t>(</w:t>
      </w:r>
      <w:r>
        <w:rPr>
          <w:rtl/>
        </w:rPr>
        <w:t xml:space="preserve"> 50 אחוז מההוצאות </w:t>
      </w:r>
      <w:r>
        <w:t>-</w:t>
      </w:r>
      <w:r>
        <w:rPr>
          <w:rtl/>
        </w:rPr>
        <w:t xml:space="preserve"> לפי גודל שטח הרצפות של הבנינים שהביב משמש אותם או מיועד לשמש אותם;</w:t>
      </w:r>
    </w:p>
    <w:p w:rsidR="00000000" w:rsidRDefault="00617F0E">
      <w:pPr>
        <w:pStyle w:val="2"/>
        <w:ind w:left="998" w:right="0"/>
      </w:pPr>
      <w:r>
        <w:t>)</w:t>
      </w:r>
      <w:r>
        <w:rPr>
          <w:rtl/>
        </w:rPr>
        <w:t>2</w:t>
      </w:r>
      <w:r>
        <w:t>(</w:t>
      </w:r>
      <w:r>
        <w:rPr>
          <w:rtl/>
        </w:rPr>
        <w:t xml:space="preserve"> 50 אחוז מההוצאות </w:t>
      </w:r>
      <w:r>
        <w:t>-</w:t>
      </w:r>
      <w:r>
        <w:rPr>
          <w:rtl/>
        </w:rPr>
        <w:t xml:space="preserve"> לפי גודל שטח הקרקעות שהביב משמש אותם או מיועד לשמש אותם.</w:t>
      </w:r>
    </w:p>
    <w:p w:rsidR="00000000" w:rsidRDefault="00617F0E">
      <w:pPr>
        <w:pStyle w:val="12"/>
      </w:pPr>
      <w:r>
        <w:t>)</w:t>
      </w:r>
      <w:r>
        <w:rPr>
          <w:rtl/>
        </w:rPr>
        <w:t>ב</w:t>
      </w:r>
      <w:r>
        <w:t>(</w:t>
      </w:r>
      <w:r>
        <w:rPr>
          <w:rtl/>
        </w:rPr>
        <w:t xml:space="preserve"> עם סיום עבודת בניית הביב ימציא ראש המו</w:t>
      </w:r>
      <w:r>
        <w:rPr>
          <w:rtl/>
        </w:rPr>
        <w:t xml:space="preserve">עצה לכל אחד מבעלי הנכסים החייבים לשאת בהוצאות הבניה לפי סעיף קטן </w:t>
      </w:r>
      <w:r>
        <w:t>)</w:t>
      </w:r>
      <w:r>
        <w:rPr>
          <w:rtl/>
        </w:rPr>
        <w:t>א</w:t>
      </w:r>
      <w:r>
        <w:t>(</w:t>
      </w:r>
      <w:r>
        <w:rPr>
          <w:rtl/>
        </w:rPr>
        <w:t xml:space="preserve"> חשבון ההוצאות החלות עליו.</w:t>
      </w:r>
    </w:p>
    <w:p w:rsidR="00000000" w:rsidRDefault="00617F0E">
      <w:pPr>
        <w:pStyle w:val="12"/>
      </w:pPr>
      <w:r>
        <w:t>)</w:t>
      </w:r>
      <w:r>
        <w:rPr>
          <w:rtl/>
        </w:rPr>
        <w:t>ג</w:t>
      </w:r>
      <w:r>
        <w:t>(</w:t>
      </w:r>
      <w:r>
        <w:rPr>
          <w:rtl/>
        </w:rPr>
        <w:t xml:space="preserve"> בעל נכסים שהומצא לו חשבון כאמור חייב לסלקו תוך 14 יום מיום מסירת החשבון.</w:t>
      </w:r>
    </w:p>
    <w:p w:rsidR="00000000" w:rsidRDefault="00617F0E">
      <w:pPr>
        <w:pStyle w:val="12"/>
      </w:pPr>
      <w:r>
        <w:t>)</w:t>
      </w:r>
      <w:r>
        <w:rPr>
          <w:rtl/>
        </w:rPr>
        <w:t>ד</w:t>
      </w:r>
      <w:r>
        <w:t>(</w:t>
      </w:r>
      <w:r>
        <w:rPr>
          <w:rtl/>
        </w:rPr>
        <w:t xml:space="preserve"> על אף האמור בסעיף קטן </w:t>
      </w:r>
      <w:r>
        <w:t>)</w:t>
      </w:r>
      <w:r>
        <w:rPr>
          <w:rtl/>
        </w:rPr>
        <w:t>ג</w:t>
      </w:r>
      <w:r>
        <w:t>(</w:t>
      </w:r>
      <w:r>
        <w:rPr>
          <w:rtl/>
        </w:rPr>
        <w:t xml:space="preserve"> רשאי ראש המועצה לדרוש מכל אחד מבעלי הנכסים החייבים בהו</w:t>
      </w:r>
      <w:r>
        <w:rPr>
          <w:rtl/>
        </w:rPr>
        <w:t xml:space="preserve">צאות הבניה של ביב ציבורי לפי סעיף זה לשלם למועצה, תוך חדשיים מיום הדרישה, על חשבון ההוצאות האלה, סכום שלא יעלה על 75 אחוזים מסכום ההוצאות המשוערות. הסכום ששולם על חשבון ההוצאות כאמור ינוכה מסכום החשבון לפי סעיף קטן </w:t>
      </w:r>
      <w:r>
        <w:t>)</w:t>
      </w:r>
      <w:r>
        <w:rPr>
          <w:rtl/>
        </w:rPr>
        <w:t>ב</w:t>
      </w:r>
      <w:r>
        <w:t>(</w:t>
      </w:r>
      <w:r>
        <w:rPr>
          <w:rtl/>
        </w:rPr>
        <w:t>.</w:t>
      </w:r>
    </w:p>
    <w:p w:rsidR="00000000" w:rsidRDefault="00617F0E">
      <w:pPr>
        <w:pStyle w:val="af0"/>
        <w:ind w:left="618" w:right="0"/>
      </w:pPr>
      <w:r>
        <w:rPr>
          <w:rtl/>
        </w:rPr>
        <w:t>השלמת בניית ביב</w:t>
      </w:r>
    </w:p>
    <w:p w:rsidR="00000000" w:rsidRDefault="00617F0E">
      <w:pPr>
        <w:pStyle w:val="af1"/>
      </w:pPr>
      <w:r>
        <w:rPr>
          <w:bCs/>
          <w:rtl/>
        </w:rPr>
        <w:t xml:space="preserve">4. </w:t>
      </w:r>
      <w:r>
        <w:rPr>
          <w:bCs/>
          <w:rtl/>
        </w:rPr>
        <w:tab/>
      </w:r>
      <w:r>
        <w:rPr>
          <w:bCs/>
          <w:rtl/>
        </w:rPr>
        <w:tab/>
      </w:r>
      <w:r>
        <w:t>)</w:t>
      </w:r>
      <w:r>
        <w:rPr>
          <w:rtl/>
        </w:rPr>
        <w:t>א</w:t>
      </w:r>
      <w:r>
        <w:t>(</w:t>
      </w:r>
      <w:r>
        <w:rPr>
          <w:rtl/>
        </w:rPr>
        <w:t xml:space="preserve"> בנתה המועצה</w:t>
      </w:r>
      <w:r>
        <w:rPr>
          <w:rtl/>
        </w:rPr>
        <w:t xml:space="preserve"> ביב ציבורי וסיימה את בנייתו לפני יום פרסום חוק עזר זה ברשומות </w:t>
      </w:r>
      <w:r>
        <w:t>)</w:t>
      </w:r>
      <w:r>
        <w:rPr>
          <w:rtl/>
        </w:rPr>
        <w:t xml:space="preserve">להלן </w:t>
      </w:r>
      <w:r>
        <w:t>-</w:t>
      </w:r>
      <w:r>
        <w:rPr>
          <w:rtl/>
        </w:rPr>
        <w:t xml:space="preserve"> יום הפרסום</w:t>
      </w:r>
      <w:r>
        <w:t>(</w:t>
      </w:r>
      <w:r>
        <w:rPr>
          <w:rtl/>
        </w:rPr>
        <w:t xml:space="preserve"> וטרם שולמו דמי ההשתתפות, רשאית היא לגבות את דמי ההשתתפות בהוצאות אותן עבודות שבוצעו על ידיה בתוך שנת הכספים שבה חל יום הפרסום.</w:t>
      </w:r>
    </w:p>
    <w:p w:rsidR="00000000" w:rsidRDefault="00617F0E">
      <w:pPr>
        <w:pStyle w:val="12"/>
      </w:pPr>
      <w:r>
        <w:t>)</w:t>
      </w:r>
      <w:r>
        <w:rPr>
          <w:rtl/>
        </w:rPr>
        <w:t>ב</w:t>
      </w:r>
      <w:r>
        <w:t>(</w:t>
      </w:r>
      <w:r>
        <w:rPr>
          <w:rtl/>
        </w:rPr>
        <w:t xml:space="preserve"> התחילה המועצה בבניית ביב לפני יום הפרסום ו</w:t>
      </w:r>
      <w:r>
        <w:rPr>
          <w:rtl/>
        </w:rPr>
        <w:t>לא השלימה את בנייתו עד אותו יום, רשאית היא להמשיך ולסיים את בנייתו ולגבות לפי חוק עזר זה מבעלי הנכסים את שיעור דמי השתתפותם בהוצאות עבודות שבוצעו לפני יום הפרסום בתוך שנת הכספים שבה חל יום הפרסום.</w:t>
      </w:r>
    </w:p>
    <w:p w:rsidR="00000000" w:rsidRDefault="00617F0E">
      <w:pPr>
        <w:pStyle w:val="af0"/>
        <w:ind w:left="618" w:right="0"/>
      </w:pPr>
      <w:r>
        <w:rPr>
          <w:rtl/>
        </w:rPr>
        <w:t>הגבלות על בניית ביבים פרטיים</w:t>
      </w:r>
    </w:p>
    <w:p w:rsidR="00000000" w:rsidRDefault="00617F0E">
      <w:pPr>
        <w:pStyle w:val="af1"/>
      </w:pPr>
      <w:r>
        <w:rPr>
          <w:bCs/>
          <w:rtl/>
        </w:rPr>
        <w:t xml:space="preserve">5. </w:t>
      </w:r>
      <w:r>
        <w:rPr>
          <w:bCs/>
          <w:rtl/>
        </w:rPr>
        <w:tab/>
      </w:r>
      <w:r>
        <w:rPr>
          <w:bCs/>
          <w:rtl/>
        </w:rPr>
        <w:tab/>
      </w:r>
      <w:r>
        <w:rPr>
          <w:rtl/>
        </w:rPr>
        <w:t>לא יבנה אדם ביב פרטי, אלא</w:t>
      </w:r>
      <w:r>
        <w:rPr>
          <w:rtl/>
        </w:rPr>
        <w:t xml:space="preserve"> לפי היתר בכתב מראש המועצה ובהתאם לתנאי ההיתר.</w:t>
      </w:r>
    </w:p>
    <w:p w:rsidR="00000000" w:rsidRDefault="00617F0E">
      <w:pPr>
        <w:pStyle w:val="af0"/>
        <w:ind w:left="618" w:right="0"/>
      </w:pPr>
      <w:r>
        <w:rPr>
          <w:rtl/>
        </w:rPr>
        <w:t>בניית ביב פרטי</w:t>
      </w:r>
    </w:p>
    <w:p w:rsidR="00000000" w:rsidRDefault="00617F0E">
      <w:pPr>
        <w:pStyle w:val="af1"/>
      </w:pPr>
      <w:r>
        <w:rPr>
          <w:bCs/>
          <w:rtl/>
        </w:rPr>
        <w:t xml:space="preserve">6. </w:t>
      </w:r>
      <w:r>
        <w:rPr>
          <w:bCs/>
          <w:rtl/>
        </w:rPr>
        <w:tab/>
      </w:r>
      <w:r>
        <w:rPr>
          <w:bCs/>
          <w:rtl/>
        </w:rPr>
        <w:tab/>
      </w:r>
      <w:r>
        <w:t>)</w:t>
      </w:r>
      <w:r>
        <w:rPr>
          <w:rtl/>
        </w:rPr>
        <w:t>א</w:t>
      </w:r>
      <w:r>
        <w:t>(</w:t>
      </w:r>
      <w:r>
        <w:rPr>
          <w:rtl/>
        </w:rPr>
        <w:t xml:space="preserve"> ראש המועצה רשאי לדרוש, בהודעה בכתב, מאת בעל נכסים </w:t>
      </w:r>
      <w:r>
        <w:t>-</w:t>
      </w:r>
    </w:p>
    <w:p w:rsidR="00000000" w:rsidRDefault="00617F0E">
      <w:pPr>
        <w:pStyle w:val="2"/>
        <w:ind w:left="998" w:right="0"/>
      </w:pPr>
      <w:r>
        <w:t>)</w:t>
      </w:r>
      <w:r>
        <w:rPr>
          <w:rtl/>
        </w:rPr>
        <w:t>1</w:t>
      </w:r>
      <w:r>
        <w:t>(</w:t>
      </w:r>
      <w:r>
        <w:rPr>
          <w:rtl/>
        </w:rPr>
        <w:t xml:space="preserve"> לבנות לנכסו ביב פרטי שיחובר לביב ציבורי;</w:t>
      </w:r>
    </w:p>
    <w:p w:rsidR="00000000" w:rsidRDefault="00617F0E">
      <w:pPr>
        <w:pStyle w:val="2"/>
        <w:ind w:left="998" w:right="0"/>
      </w:pPr>
      <w:r>
        <w:t>)</w:t>
      </w:r>
      <w:r>
        <w:rPr>
          <w:rtl/>
        </w:rPr>
        <w:t>2</w:t>
      </w:r>
      <w:r>
        <w:t>(</w:t>
      </w:r>
      <w:r>
        <w:rPr>
          <w:rtl/>
        </w:rPr>
        <w:t xml:space="preserve"> לשנות או לתקן ביב פרטי שבנכסו.</w:t>
      </w:r>
    </w:p>
    <w:p w:rsidR="00000000" w:rsidRDefault="00617F0E">
      <w:pPr>
        <w:pStyle w:val="12"/>
      </w:pPr>
      <w:r>
        <w:lastRenderedPageBreak/>
        <w:t>)</w:t>
      </w:r>
      <w:r>
        <w:rPr>
          <w:rtl/>
        </w:rPr>
        <w:t>ב</w:t>
      </w:r>
      <w:r>
        <w:t>(</w:t>
      </w:r>
      <w:r>
        <w:rPr>
          <w:rtl/>
        </w:rPr>
        <w:t xml:space="preserve"> ההודעה לפי סעיף קטן </w:t>
      </w:r>
      <w:r>
        <w:t>)</w:t>
      </w:r>
      <w:r>
        <w:rPr>
          <w:rtl/>
        </w:rPr>
        <w:t>א</w:t>
      </w:r>
      <w:r>
        <w:t>(</w:t>
      </w:r>
      <w:r>
        <w:rPr>
          <w:rtl/>
        </w:rPr>
        <w:t xml:space="preserve"> תכלול את התנאים לביצוע הע</w:t>
      </w:r>
      <w:r>
        <w:rPr>
          <w:rtl/>
        </w:rPr>
        <w:t>בודה.</w:t>
      </w:r>
    </w:p>
    <w:p w:rsidR="00000000" w:rsidRDefault="00617F0E">
      <w:pPr>
        <w:pStyle w:val="12"/>
      </w:pPr>
      <w:r>
        <w:t>)</w:t>
      </w:r>
      <w:r>
        <w:rPr>
          <w:rtl/>
        </w:rPr>
        <w:t>ג</w:t>
      </w:r>
      <w:r>
        <w:t>(</w:t>
      </w:r>
      <w:r>
        <w:rPr>
          <w:rtl/>
        </w:rPr>
        <w:t xml:space="preserve"> בעל נכסים שקיבל הודעה כאמור חייב למלא אחריה.</w:t>
      </w:r>
    </w:p>
    <w:p w:rsidR="00000000" w:rsidRDefault="00617F0E">
      <w:pPr>
        <w:pStyle w:val="af0"/>
        <w:ind w:left="618" w:right="0"/>
      </w:pPr>
      <w:r>
        <w:rPr>
          <w:rtl/>
        </w:rPr>
        <w:t>סמכויות ראש המועצה</w:t>
      </w:r>
    </w:p>
    <w:p w:rsidR="00000000" w:rsidRDefault="00617F0E">
      <w:pPr>
        <w:pStyle w:val="af1"/>
      </w:pPr>
      <w:r>
        <w:rPr>
          <w:bCs/>
          <w:rtl/>
        </w:rPr>
        <w:t xml:space="preserve">7. </w:t>
      </w:r>
      <w:r>
        <w:rPr>
          <w:bCs/>
          <w:rtl/>
        </w:rPr>
        <w:tab/>
      </w:r>
      <w:r>
        <w:rPr>
          <w:bCs/>
          <w:rtl/>
        </w:rPr>
        <w:tab/>
      </w:r>
      <w:r>
        <w:t>)</w:t>
      </w:r>
      <w:r>
        <w:rPr>
          <w:rtl/>
        </w:rPr>
        <w:t>א</w:t>
      </w:r>
      <w:r>
        <w:t>(</w:t>
      </w:r>
      <w:r>
        <w:rPr>
          <w:rtl/>
        </w:rPr>
        <w:t xml:space="preserve"> לא מילא בעל נכסים אחרי דרישת ראש המועצה לפי סעיף 6</w:t>
      </w:r>
      <w:r>
        <w:t>)</w:t>
      </w:r>
      <w:r>
        <w:rPr>
          <w:rtl/>
        </w:rPr>
        <w:t>א</w:t>
      </w:r>
      <w:r>
        <w:t>(</w:t>
      </w:r>
      <w:r>
        <w:rPr>
          <w:rtl/>
        </w:rPr>
        <w:t>, רשאי ראש המועצה לבצע את העבודה במקומו ולגבות את הוצאות הביצוע מאותו בעל נכסים.</w:t>
      </w:r>
    </w:p>
    <w:p w:rsidR="00000000" w:rsidRDefault="00617F0E">
      <w:pPr>
        <w:pStyle w:val="12"/>
      </w:pPr>
      <w:r>
        <w:t>)</w:t>
      </w:r>
      <w:r>
        <w:rPr>
          <w:rtl/>
        </w:rPr>
        <w:t>ב</w:t>
      </w:r>
      <w:r>
        <w:t>(</w:t>
      </w:r>
      <w:r>
        <w:rPr>
          <w:rtl/>
        </w:rPr>
        <w:t xml:space="preserve"> אדם שבנה ביב שלא לפי הוראות סעיף 5 </w:t>
      </w:r>
      <w:r>
        <w:rPr>
          <w:rtl/>
        </w:rPr>
        <w:t>או בעל נכסים שביצע עבודה מהעבודות המפורטות בסעיף 6</w:t>
      </w:r>
      <w:r>
        <w:t>)</w:t>
      </w:r>
      <w:r>
        <w:rPr>
          <w:rtl/>
        </w:rPr>
        <w:t>א</w:t>
      </w:r>
      <w:r>
        <w:t>(</w:t>
      </w:r>
      <w:r>
        <w:rPr>
          <w:rtl/>
        </w:rPr>
        <w:t xml:space="preserve"> שלא לפי התנאים הכלולים בהודעה, רשאי ראש המועצה לבנות את הביב, להרסו או לשנותו, או לבצע את העבודות כהלכה, ולגבות את ההוצאות מבעל הנכסים שבהם נבנה הביב.</w:t>
      </w:r>
    </w:p>
    <w:p w:rsidR="00000000" w:rsidRDefault="00617F0E">
      <w:pPr>
        <w:pStyle w:val="af0"/>
        <w:ind w:left="618" w:right="0"/>
      </w:pPr>
      <w:r>
        <w:rPr>
          <w:rtl/>
        </w:rPr>
        <w:t>רשות כניסה</w:t>
      </w:r>
    </w:p>
    <w:p w:rsidR="00000000" w:rsidRDefault="00617F0E">
      <w:pPr>
        <w:pStyle w:val="af1"/>
      </w:pPr>
      <w:r>
        <w:rPr>
          <w:bCs/>
          <w:rtl/>
        </w:rPr>
        <w:t xml:space="preserve">8. </w:t>
      </w:r>
      <w:r>
        <w:rPr>
          <w:bCs/>
          <w:rtl/>
        </w:rPr>
        <w:tab/>
      </w:r>
      <w:r>
        <w:rPr>
          <w:bCs/>
          <w:rtl/>
        </w:rPr>
        <w:tab/>
      </w:r>
      <w:r>
        <w:t>)</w:t>
      </w:r>
      <w:r>
        <w:rPr>
          <w:rtl/>
        </w:rPr>
        <w:t>א</w:t>
      </w:r>
      <w:r>
        <w:t>(</w:t>
      </w:r>
      <w:r>
        <w:rPr>
          <w:rtl/>
        </w:rPr>
        <w:t xml:space="preserve"> ראש המועצה רשאי להיכנס בכל זמן </w:t>
      </w:r>
      <w:r>
        <w:rPr>
          <w:rtl/>
        </w:rPr>
        <w:t>סביר לכל נכס כדי לברר אם ממלאים אחרי הוראות חוק עזר זה או כדי לבצע כל עבודה שראש המועצה רשאי לבצעה לפי הוראות חוק עזר זה.</w:t>
      </w:r>
    </w:p>
    <w:p w:rsidR="00000000" w:rsidRDefault="00617F0E">
      <w:pPr>
        <w:pStyle w:val="12"/>
      </w:pPr>
      <w:r>
        <w:t>)</w:t>
      </w:r>
      <w:r>
        <w:rPr>
          <w:rtl/>
        </w:rPr>
        <w:t>ב</w:t>
      </w:r>
      <w:r>
        <w:t>(</w:t>
      </w:r>
      <w:r>
        <w:rPr>
          <w:rtl/>
        </w:rPr>
        <w:t xml:space="preserve"> לא יפריע אדם לראש המועצה להשתמש בסמכויותיו לפי סעיף קטן </w:t>
      </w:r>
      <w:r>
        <w:t>)</w:t>
      </w:r>
      <w:r>
        <w:rPr>
          <w:rtl/>
        </w:rPr>
        <w:t>א</w:t>
      </w:r>
      <w:r>
        <w:t>(</w:t>
      </w:r>
      <w:r>
        <w:rPr>
          <w:rtl/>
        </w:rPr>
        <w:t>.</w:t>
      </w:r>
    </w:p>
    <w:p w:rsidR="00000000" w:rsidRDefault="00617F0E">
      <w:pPr>
        <w:pStyle w:val="af0"/>
        <w:ind w:left="618" w:right="0"/>
      </w:pPr>
      <w:r>
        <w:rPr>
          <w:rtl/>
        </w:rPr>
        <w:t>מסירת הודעה</w:t>
      </w:r>
    </w:p>
    <w:p w:rsidR="00000000" w:rsidRDefault="00617F0E">
      <w:pPr>
        <w:pStyle w:val="af1"/>
      </w:pPr>
      <w:r>
        <w:rPr>
          <w:bCs/>
          <w:rtl/>
        </w:rPr>
        <w:t xml:space="preserve">9. </w:t>
      </w:r>
      <w:r>
        <w:rPr>
          <w:bCs/>
          <w:rtl/>
        </w:rPr>
        <w:tab/>
      </w:r>
      <w:r>
        <w:rPr>
          <w:bCs/>
          <w:rtl/>
        </w:rPr>
        <w:tab/>
      </w:r>
      <w:r>
        <w:rPr>
          <w:rtl/>
        </w:rPr>
        <w:t>מסירת הודעה לפי חוק עזר זה תהא כדין, אם נמסרה לידי ה</w:t>
      </w:r>
      <w:r>
        <w:rPr>
          <w:rtl/>
        </w:rPr>
        <w:t>אדם שאליו היא מכוונת, או נמסרה במקום מגוריו או במקום עסקו הרגילים או הידועים לאחרונה, לידי אחד מבני משפחתו הבוגרים או לידי כל אדם בוגר העובד או המועסק שם, או נשלחה בדואר במכתב רשום הערוך אל אותו אדם לפי מענו במקום מגוריו או במקום עסקו הרגילים או הידועים לא</w:t>
      </w:r>
      <w:r>
        <w:rPr>
          <w:rtl/>
        </w:rPr>
        <w:t>חרונה. אם אי אפשר לקיים את המסירה באחת מהדרכים כאמור, תהא המסירה כדין אם הוצגה במקום בולט על הנכס שבו דנה ההודעה או נתפרסמה בשני עתונים הנפוצים בתחום המועצה שאחד מהם לפחות הוא בשפה העברית.</w:t>
      </w:r>
    </w:p>
    <w:p w:rsidR="00000000" w:rsidRDefault="00617F0E">
      <w:pPr>
        <w:pStyle w:val="af0"/>
        <w:ind w:left="618" w:right="0"/>
      </w:pPr>
      <w:r>
        <w:rPr>
          <w:rtl/>
        </w:rPr>
        <w:t>ענשים</w:t>
      </w:r>
    </w:p>
    <w:p w:rsidR="00000000" w:rsidRDefault="00617F0E">
      <w:pPr>
        <w:pStyle w:val="af1"/>
      </w:pPr>
      <w:r>
        <w:rPr>
          <w:bCs/>
          <w:rtl/>
        </w:rPr>
        <w:t xml:space="preserve">10. </w:t>
      </w:r>
      <w:r>
        <w:rPr>
          <w:bCs/>
          <w:rtl/>
        </w:rPr>
        <w:tab/>
      </w:r>
      <w:r>
        <w:rPr>
          <w:bCs/>
          <w:rtl/>
        </w:rPr>
        <w:tab/>
      </w:r>
      <w:r>
        <w:rPr>
          <w:rtl/>
        </w:rPr>
        <w:t>העובר על הוראה מהוראות הסעיפים 5, 6 או 8</w:t>
      </w:r>
      <w:r>
        <w:t>)</w:t>
      </w:r>
      <w:r>
        <w:rPr>
          <w:rtl/>
        </w:rPr>
        <w:t>ב</w:t>
      </w:r>
      <w:r>
        <w:t>(</w:t>
      </w:r>
      <w:r>
        <w:rPr>
          <w:rtl/>
        </w:rPr>
        <w:t xml:space="preserve">, דינו </w:t>
      </w:r>
      <w:r>
        <w:t>-</w:t>
      </w:r>
      <w:r>
        <w:rPr>
          <w:rtl/>
        </w:rPr>
        <w:t xml:space="preserve"> קנס</w:t>
      </w:r>
      <w:r>
        <w:rPr>
          <w:rtl/>
        </w:rPr>
        <w:t xml:space="preserve"> 500 לירות, ואם עבר על הוראות סעיף 6</w:t>
      </w:r>
      <w:r>
        <w:t>)</w:t>
      </w:r>
      <w:r>
        <w:rPr>
          <w:rtl/>
        </w:rPr>
        <w:t>ג</w:t>
      </w:r>
      <w:r>
        <w:t>(</w:t>
      </w:r>
      <w:r>
        <w:rPr>
          <w:rtl/>
        </w:rPr>
        <w:t xml:space="preserve"> וראש המועצה לא השתמש בסמכויותיו לפי סעיף 7 והיתה העבירה נמשכת, דינו </w:t>
      </w:r>
      <w:r>
        <w:t>-</w:t>
      </w:r>
      <w:r>
        <w:rPr>
          <w:rtl/>
        </w:rPr>
        <w:t xml:space="preserve"> קנס נוסף 20 לירות לכל יום שבו נמשכת העבירה אחרי שנמסרה לו עליה הודעה כאמור בסעיף 6 או אחרי הרשעתו בדין.</w:t>
      </w:r>
    </w:p>
    <w:p w:rsidR="00000000" w:rsidRDefault="00617F0E">
      <w:pPr>
        <w:pStyle w:val="af0"/>
        <w:ind w:left="618" w:right="0"/>
      </w:pPr>
      <w:r>
        <w:rPr>
          <w:rtl/>
        </w:rPr>
        <w:t>השם</w:t>
      </w:r>
    </w:p>
    <w:p w:rsidR="00000000" w:rsidRDefault="00617F0E">
      <w:pPr>
        <w:pStyle w:val="af1"/>
      </w:pPr>
      <w:r>
        <w:rPr>
          <w:bCs/>
          <w:rtl/>
        </w:rPr>
        <w:t xml:space="preserve">11. </w:t>
      </w:r>
      <w:r>
        <w:rPr>
          <w:bCs/>
          <w:rtl/>
        </w:rPr>
        <w:tab/>
      </w:r>
      <w:r>
        <w:rPr>
          <w:bCs/>
          <w:rtl/>
        </w:rPr>
        <w:tab/>
      </w:r>
      <w:r>
        <w:rPr>
          <w:rtl/>
        </w:rPr>
        <w:t>לחוק עזר זה ייקרא "חוק עזר לאור-</w:t>
      </w:r>
      <w:r>
        <w:rPr>
          <w:rtl/>
        </w:rPr>
        <w:t xml:space="preserve">עקיבא </w:t>
      </w:r>
      <w:r>
        <w:t>)</w:t>
      </w:r>
      <w:r>
        <w:rPr>
          <w:rtl/>
        </w:rPr>
        <w:t>בניית ביבים</w:t>
      </w:r>
      <w:r>
        <w:t>(</w:t>
      </w:r>
      <w:r>
        <w:rPr>
          <w:rtl/>
        </w:rPr>
        <w:t>, תשכ"ב1961-".</w:t>
      </w:r>
    </w:p>
    <w:p w:rsidR="00000000" w:rsidRDefault="00617F0E">
      <w:pPr>
        <w:pStyle w:val="a6"/>
      </w:pPr>
      <w:r>
        <w:rPr>
          <w:rtl/>
        </w:rPr>
        <w:t>נתאשר.</w:t>
      </w:r>
    </w:p>
    <w:p w:rsidR="00000000" w:rsidRDefault="00617F0E">
      <w:pPr>
        <w:pStyle w:val="a6"/>
      </w:pPr>
      <w:r>
        <w:rPr>
          <w:rtl/>
        </w:rPr>
        <w:t xml:space="preserve">ל' בתשרי תשכ"ב </w:t>
      </w:r>
      <w:r>
        <w:t>)</w:t>
      </w:r>
      <w:r>
        <w:rPr>
          <w:rtl/>
        </w:rPr>
        <w:t>10 באוקטובר 1961</w:t>
      </w:r>
      <w:r>
        <w:t>(</w:t>
      </w:r>
    </w:p>
    <w:p w:rsidR="00000000" w:rsidRDefault="00617F0E">
      <w:pPr>
        <w:pStyle w:val="ac"/>
        <w:ind w:left="5052" w:right="0"/>
      </w:pPr>
      <w:r>
        <w:rPr>
          <w:rtl/>
        </w:rPr>
        <w:t>עמוס ברכה</w:t>
      </w:r>
    </w:p>
    <w:p w:rsidR="00000000" w:rsidRDefault="00617F0E">
      <w:pPr>
        <w:pStyle w:val="ac"/>
        <w:ind w:left="5052" w:right="0"/>
      </w:pPr>
      <w:r>
        <w:rPr>
          <w:rtl/>
        </w:rPr>
        <w:t>ראש המועצה המקומית אור-עקיבא</w:t>
      </w:r>
    </w:p>
    <w:p w:rsidR="00000000" w:rsidRDefault="00617F0E">
      <w:pPr>
        <w:pStyle w:val="ab"/>
      </w:pPr>
      <w:r>
        <w:rPr>
          <w:rtl/>
        </w:rPr>
        <w:tab/>
      </w:r>
      <w:r>
        <w:rPr>
          <w:rtl/>
        </w:rPr>
        <w:tab/>
      </w:r>
      <w:r>
        <w:rPr>
          <w:rtl/>
        </w:rPr>
        <w:tab/>
        <w:t>חיים משה שפירא</w:t>
      </w:r>
    </w:p>
    <w:p w:rsidR="00000000" w:rsidRDefault="00617F0E">
      <w:pPr>
        <w:pStyle w:val="ab"/>
      </w:pPr>
      <w:r>
        <w:rPr>
          <w:rtl/>
        </w:rPr>
        <w:tab/>
      </w:r>
      <w:r>
        <w:rPr>
          <w:rtl/>
        </w:rPr>
        <w:tab/>
      </w:r>
      <w:r>
        <w:rPr>
          <w:rtl/>
        </w:rPr>
        <w:tab/>
        <w:t>שר הפנים</w:t>
      </w:r>
    </w:p>
    <w:p w:rsidR="00000000" w:rsidRDefault="00617F0E">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17F0E">
      <w:pPr>
        <w:spacing w:after="0" w:line="240" w:lineRule="auto"/>
      </w:pPr>
      <w:r>
        <w:separator/>
      </w:r>
    </w:p>
  </w:endnote>
  <w:endnote w:type="continuationSeparator" w:id="0">
    <w:p w:rsidR="00000000" w:rsidRDefault="0061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7F0E">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617F0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17F0E">
      <w:pPr>
        <w:spacing w:after="0" w:line="240" w:lineRule="auto"/>
      </w:pPr>
      <w:r>
        <w:separator/>
      </w:r>
    </w:p>
  </w:footnote>
  <w:footnote w:type="continuationSeparator" w:id="0">
    <w:p w:rsidR="00000000" w:rsidRDefault="00617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7F0E">
    <w:pPr>
      <w:pStyle w:val="afb"/>
      <w:rPr>
        <w:color w:val="800080"/>
        <w:rtl/>
      </w:rPr>
    </w:pPr>
    <w:r>
      <w:rPr>
        <w:color w:val="800080"/>
        <w:rtl/>
      </w:rPr>
      <w:tab/>
    </w:r>
    <w:r>
      <w:rPr>
        <w:color w:val="800080"/>
        <w:rtl/>
      </w:rPr>
      <w:fldChar w:fldCharType="begin"/>
    </w:r>
    <w:r>
      <w:rPr>
        <w:color w:val="800080"/>
        <w:rtl/>
      </w:rPr>
      <w:instrText xml:space="preserve"> </w:instrText>
    </w:r>
    <w:r>
      <w:rPr>
        <w:color w:val="800080"/>
      </w:rPr>
      <w:instrText>STYLEREF "Heading 1" \* MERGEFORMAT</w:instrText>
    </w:r>
    <w:r>
      <w:rPr>
        <w:color w:val="800080"/>
        <w:rtl/>
      </w:rPr>
      <w:instrText xml:space="preserve"> </w:instrText>
    </w:r>
    <w:r>
      <w:rPr>
        <w:color w:val="800080"/>
        <w:rtl/>
      </w:rPr>
      <w:fldChar w:fldCharType="separate"/>
    </w:r>
    <w:r>
      <w:rPr>
        <w:rFonts w:hint="cs"/>
        <w:b/>
        <w:bCs/>
        <w:noProof/>
        <w:color w:val="800080"/>
        <w:rtl/>
      </w:rPr>
      <w:t xml:space="preserve">שגיאה! השתמש בכרטיסיה בית כדי להחיל </w:t>
    </w:r>
    <w:r>
      <w:rPr>
        <w:rFonts w:hint="cs"/>
        <w:b/>
        <w:bCs/>
        <w:noProof/>
        <w:color w:val="800080"/>
      </w:rPr>
      <w:t>Heading 1</w:t>
    </w:r>
    <w:r>
      <w:rPr>
        <w:rFonts w:hint="cs"/>
        <w:b/>
        <w:bCs/>
        <w:noProof/>
        <w:color w:val="800080"/>
        <w:rtl/>
      </w:rPr>
      <w:t xml:space="preserve"> על הטקסט שברצונך שיופיע כאן.</w:t>
    </w:r>
    <w:r>
      <w:rPr>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0E"/>
    <w:rsid w:val="0061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03EAD8-EC96-4D23-96D8-DD330BBB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F0E"/>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617F0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617F0E"/>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3759</Characters>
  <Application>Microsoft Office Word</Application>
  <DocSecurity>0</DocSecurity>
  <Lines>31</Lines>
  <Paragraphs>9</Paragraphs>
  <ScaleCrop>false</ScaleCrop>
  <Company>משפחת דלומי</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(בניית ביבים), תשכ"ב1961-</dc:title>
  <dc:subject/>
  <dc:creator>ven2word1</dc:creator>
  <cp:keywords/>
  <dc:description/>
  <cp:lastModifiedBy>חנן זולדן</cp:lastModifiedBy>
  <cp:revision>2</cp:revision>
  <cp:lastPrinted>2003-01-27T14:21:00Z</cp:lastPrinted>
  <dcterms:created xsi:type="dcterms:W3CDTF">2020-04-02T09:55:00Z</dcterms:created>
  <dcterms:modified xsi:type="dcterms:W3CDTF">2020-04-02T09:55:00Z</dcterms:modified>
</cp:coreProperties>
</file>