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A77E" w14:textId="77777777" w:rsidR="00BD657B" w:rsidRDefault="00BD657B" w:rsidP="00BD657B">
      <w:pPr>
        <w:jc w:val="center"/>
        <w:rPr>
          <w:rtl/>
        </w:rPr>
      </w:pPr>
    </w:p>
    <w:p w14:paraId="3A639120" w14:textId="77777777" w:rsidR="00BD657B" w:rsidRDefault="00BD657B" w:rsidP="00BD657B">
      <w:pPr>
        <w:jc w:val="center"/>
        <w:rPr>
          <w:rtl/>
        </w:rPr>
      </w:pPr>
    </w:p>
    <w:p w14:paraId="18F84B8B" w14:textId="4D510FE2" w:rsidR="00BD657B" w:rsidRPr="00B5328C" w:rsidRDefault="005E7868" w:rsidP="00BD657B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מ</w:t>
      </w:r>
      <w:r w:rsidR="00BD657B" w:rsidRPr="00B5328C">
        <w:rPr>
          <w:rFonts w:hint="cs"/>
          <w:b/>
          <w:bCs/>
          <w:sz w:val="36"/>
          <w:szCs w:val="36"/>
          <w:rtl/>
        </w:rPr>
        <w:t>ודעת הבהרה</w:t>
      </w:r>
      <w:r w:rsidR="00E15363">
        <w:rPr>
          <w:rFonts w:hint="cs"/>
          <w:b/>
          <w:bCs/>
          <w:sz w:val="36"/>
          <w:szCs w:val="36"/>
          <w:rtl/>
        </w:rPr>
        <w:t xml:space="preserve"> מס' </w:t>
      </w:r>
      <w:r w:rsidR="003810A0">
        <w:rPr>
          <w:rFonts w:hint="cs"/>
          <w:b/>
          <w:bCs/>
          <w:sz w:val="36"/>
          <w:szCs w:val="36"/>
          <w:rtl/>
        </w:rPr>
        <w:t>3</w:t>
      </w:r>
    </w:p>
    <w:p w14:paraId="59213C81" w14:textId="77777777" w:rsidR="00B5328C" w:rsidRDefault="00BD657B" w:rsidP="00BD657B">
      <w:pPr>
        <w:jc w:val="center"/>
        <w:rPr>
          <w:b/>
          <w:bCs/>
          <w:sz w:val="28"/>
          <w:szCs w:val="28"/>
          <w:rtl/>
        </w:rPr>
      </w:pPr>
      <w:r w:rsidRPr="00BD657B">
        <w:rPr>
          <w:rFonts w:hint="cs"/>
          <w:b/>
          <w:bCs/>
          <w:sz w:val="28"/>
          <w:szCs w:val="28"/>
          <w:rtl/>
        </w:rPr>
        <w:t xml:space="preserve">מכרז 5/25 למתן שירותי הפעלת </w:t>
      </w:r>
      <w:r w:rsidR="00B5328C">
        <w:rPr>
          <w:rFonts w:hint="cs"/>
          <w:b/>
          <w:bCs/>
          <w:sz w:val="28"/>
          <w:szCs w:val="28"/>
          <w:rtl/>
        </w:rPr>
        <w:t>תכנית איתור ו</w:t>
      </w:r>
      <w:r w:rsidRPr="00BD657B">
        <w:rPr>
          <w:rFonts w:hint="cs"/>
          <w:b/>
          <w:bCs/>
          <w:sz w:val="28"/>
          <w:szCs w:val="28"/>
          <w:rtl/>
        </w:rPr>
        <w:t xml:space="preserve">מרכז טיפולי לנערים </w:t>
      </w:r>
    </w:p>
    <w:p w14:paraId="66DFBE83" w14:textId="268F0E38" w:rsidR="00BD657B" w:rsidRPr="00BD657B" w:rsidRDefault="00BD657B" w:rsidP="00BD657B">
      <w:pPr>
        <w:jc w:val="center"/>
        <w:rPr>
          <w:b/>
          <w:bCs/>
          <w:sz w:val="28"/>
          <w:szCs w:val="28"/>
          <w:rtl/>
        </w:rPr>
      </w:pPr>
      <w:r w:rsidRPr="00BD657B">
        <w:rPr>
          <w:rFonts w:hint="cs"/>
          <w:b/>
          <w:bCs/>
          <w:sz w:val="28"/>
          <w:szCs w:val="28"/>
          <w:rtl/>
        </w:rPr>
        <w:t>בעיר אור עקיבא</w:t>
      </w:r>
    </w:p>
    <w:p w14:paraId="7800D912" w14:textId="0A57E2E9" w:rsidR="00BD657B" w:rsidRDefault="005E7868" w:rsidP="005E7868">
      <w:pPr>
        <w:rPr>
          <w:rtl/>
        </w:rPr>
      </w:pPr>
      <w:r>
        <w:rPr>
          <w:rFonts w:hint="cs"/>
          <w:rtl/>
        </w:rPr>
        <w:t>עיריית אור עקיבא מבהירה בזאת כדלהלן:</w:t>
      </w:r>
    </w:p>
    <w:p w14:paraId="6C6C8F1F" w14:textId="45604554" w:rsidR="00D37F31" w:rsidRDefault="003810A0" w:rsidP="00875610">
      <w:pPr>
        <w:pStyle w:val="a9"/>
      </w:pPr>
      <w:r>
        <w:rPr>
          <w:rFonts w:hint="cs"/>
          <w:rtl/>
        </w:rPr>
        <w:t xml:space="preserve">העירייה </w:t>
      </w:r>
      <w:r w:rsidR="00875610">
        <w:rPr>
          <w:rFonts w:hint="cs"/>
          <w:rtl/>
        </w:rPr>
        <w:t>מעדכנת כי ניתנת למציע</w:t>
      </w:r>
      <w:r w:rsidR="00633A60">
        <w:rPr>
          <w:rFonts w:hint="cs"/>
          <w:rtl/>
        </w:rPr>
        <w:t>ים</w:t>
      </w:r>
      <w:r w:rsidR="00875610">
        <w:rPr>
          <w:rFonts w:hint="cs"/>
          <w:rtl/>
        </w:rPr>
        <w:t xml:space="preserve"> אפשרות חלופית בעניין הגשת הערבות</w:t>
      </w:r>
      <w:r w:rsidR="00D37F31">
        <w:rPr>
          <w:rFonts w:hint="cs"/>
          <w:rtl/>
        </w:rPr>
        <w:t xml:space="preserve"> </w:t>
      </w:r>
      <w:r w:rsidR="00D7228B">
        <w:rPr>
          <w:rFonts w:hint="cs"/>
          <w:rtl/>
        </w:rPr>
        <w:t>כדלהלן</w:t>
      </w:r>
      <w:r w:rsidR="00D37F31">
        <w:rPr>
          <w:rFonts w:hint="cs"/>
          <w:rtl/>
        </w:rPr>
        <w:t>:</w:t>
      </w:r>
    </w:p>
    <w:p w14:paraId="14AB4DF8" w14:textId="77777777" w:rsidR="00D37F31" w:rsidRDefault="00D37F31" w:rsidP="00D37F31">
      <w:pPr>
        <w:pStyle w:val="a9"/>
      </w:pPr>
    </w:p>
    <w:p w14:paraId="579B091F" w14:textId="2E3FC39F" w:rsidR="00D37F31" w:rsidRDefault="00D37F31" w:rsidP="00D37F31">
      <w:pPr>
        <w:pStyle w:val="a9"/>
        <w:numPr>
          <w:ilvl w:val="0"/>
          <w:numId w:val="8"/>
        </w:numPr>
      </w:pPr>
      <w:r>
        <w:rPr>
          <w:rFonts w:hint="cs"/>
          <w:rtl/>
        </w:rPr>
        <w:t xml:space="preserve"> </w:t>
      </w:r>
      <w:r w:rsidR="00875610">
        <w:rPr>
          <w:rFonts w:hint="cs"/>
          <w:rtl/>
        </w:rPr>
        <w:t>במקום הגשת ערבות מכרז, העירייה מתירה למציע</w:t>
      </w:r>
      <w:r w:rsidR="00633A60">
        <w:rPr>
          <w:rFonts w:hint="cs"/>
          <w:rtl/>
        </w:rPr>
        <w:t>ים</w:t>
      </w:r>
      <w:r w:rsidR="00875610">
        <w:rPr>
          <w:rFonts w:hint="cs"/>
          <w:rtl/>
        </w:rPr>
        <w:t xml:space="preserve"> את האפשרות של </w:t>
      </w:r>
      <w:r w:rsidR="009117D1">
        <w:rPr>
          <w:rFonts w:hint="cs"/>
          <w:rtl/>
        </w:rPr>
        <w:t>העברת</w:t>
      </w:r>
      <w:r w:rsidR="003810A0">
        <w:rPr>
          <w:rFonts w:hint="cs"/>
          <w:rtl/>
        </w:rPr>
        <w:t xml:space="preserve"> סכום כספי בגובה ערבות ההשתתפות במכרז להבטחת ההשתתפות וזאת בדרך של הפקדת הסכום </w:t>
      </w:r>
      <w:r>
        <w:rPr>
          <w:rFonts w:hint="cs"/>
          <w:rtl/>
        </w:rPr>
        <w:t>השווה לסכו</w:t>
      </w:r>
      <w:r w:rsidR="00875610">
        <w:rPr>
          <w:rFonts w:hint="cs"/>
          <w:rtl/>
        </w:rPr>
        <w:t>ם בחשבון הבנק של העירייה להלן:</w:t>
      </w:r>
    </w:p>
    <w:p w14:paraId="7B21E9D4" w14:textId="1A59F4B2" w:rsidR="004A6AD9" w:rsidRPr="004A6AD9" w:rsidRDefault="004A6AD9" w:rsidP="004A6AD9">
      <w:pPr>
        <w:pStyle w:val="a9"/>
        <w:ind w:left="1080"/>
        <w:rPr>
          <w:b/>
          <w:bCs/>
          <w:i/>
          <w:iCs/>
          <w:u w:val="single"/>
        </w:rPr>
      </w:pPr>
      <w:r w:rsidRPr="004A6AD9">
        <w:rPr>
          <w:rFonts w:hint="cs"/>
          <w:b/>
          <w:bCs/>
          <w:i/>
          <w:iCs/>
          <w:u w:val="single"/>
          <w:rtl/>
        </w:rPr>
        <w:t xml:space="preserve">בנק הפועלים </w:t>
      </w:r>
      <w:r>
        <w:rPr>
          <w:rFonts w:hint="cs"/>
          <w:b/>
          <w:bCs/>
          <w:i/>
          <w:iCs/>
          <w:u w:val="single"/>
          <w:rtl/>
        </w:rPr>
        <w:t>בנק מס' 12</w:t>
      </w:r>
    </w:p>
    <w:p w14:paraId="0CE2DA19" w14:textId="50AE1C6E" w:rsidR="00875610" w:rsidRDefault="00875610" w:rsidP="00875610">
      <w:pPr>
        <w:pStyle w:val="a9"/>
        <w:ind w:left="1080"/>
        <w:rPr>
          <w:rtl/>
        </w:rPr>
      </w:pPr>
      <w:r>
        <w:rPr>
          <w:rFonts w:hint="cs"/>
          <w:rtl/>
        </w:rPr>
        <w:t>מספר חשבון</w:t>
      </w:r>
      <w:r w:rsidR="004A6AD9">
        <w:rPr>
          <w:rFonts w:hint="cs"/>
          <w:rtl/>
        </w:rPr>
        <w:t>: 8436</w:t>
      </w:r>
    </w:p>
    <w:p w14:paraId="0173BF9B" w14:textId="42343E13" w:rsidR="00D37F31" w:rsidRDefault="00875610" w:rsidP="00875610">
      <w:pPr>
        <w:pStyle w:val="a9"/>
        <w:ind w:left="1080"/>
      </w:pPr>
      <w:r>
        <w:rPr>
          <w:rFonts w:hint="cs"/>
          <w:rtl/>
        </w:rPr>
        <w:t>מספר סניף</w:t>
      </w:r>
      <w:r w:rsidR="004A6AD9">
        <w:rPr>
          <w:rFonts w:hint="cs"/>
          <w:rtl/>
        </w:rPr>
        <w:t>673</w:t>
      </w:r>
      <w:r w:rsidR="00633A60">
        <w:rPr>
          <w:rFonts w:hint="cs"/>
          <w:rtl/>
        </w:rPr>
        <w:t xml:space="preserve">  </w:t>
      </w:r>
      <w:r w:rsidR="004A6AD9">
        <w:rPr>
          <w:rFonts w:hint="cs"/>
          <w:rtl/>
        </w:rPr>
        <w:t xml:space="preserve"> </w:t>
      </w:r>
    </w:p>
    <w:p w14:paraId="75A9BC62" w14:textId="77777777" w:rsidR="004A6AD9" w:rsidRDefault="004A6AD9" w:rsidP="00875610">
      <w:pPr>
        <w:pStyle w:val="a9"/>
        <w:ind w:left="1080"/>
        <w:rPr>
          <w:rtl/>
        </w:rPr>
      </w:pPr>
    </w:p>
    <w:p w14:paraId="565105D4" w14:textId="77777777" w:rsidR="00875610" w:rsidRDefault="00875610" w:rsidP="00875610">
      <w:pPr>
        <w:pStyle w:val="a9"/>
        <w:ind w:left="1080"/>
        <w:rPr>
          <w:rFonts w:hint="cs"/>
        </w:rPr>
      </w:pPr>
    </w:p>
    <w:p w14:paraId="4F852EA6" w14:textId="3E72172B" w:rsidR="00D37F31" w:rsidRDefault="00D37F31" w:rsidP="00D37F31">
      <w:pPr>
        <w:pStyle w:val="a9"/>
        <w:numPr>
          <w:ilvl w:val="0"/>
          <w:numId w:val="7"/>
        </w:numPr>
      </w:pPr>
      <w:r>
        <w:rPr>
          <w:rFonts w:hint="cs"/>
          <w:rtl/>
        </w:rPr>
        <w:t xml:space="preserve">הפעולה תבוצע </w:t>
      </w:r>
      <w:r w:rsidR="0098508B">
        <w:rPr>
          <w:rFonts w:hint="cs"/>
          <w:rtl/>
        </w:rPr>
        <w:t>עד</w:t>
      </w:r>
      <w:r>
        <w:rPr>
          <w:rFonts w:hint="cs"/>
          <w:rtl/>
        </w:rPr>
        <w:t xml:space="preserve"> </w:t>
      </w:r>
      <w:r w:rsidR="0098508B">
        <w:rPr>
          <w:rFonts w:hint="cs"/>
          <w:rtl/>
        </w:rPr>
        <w:t xml:space="preserve">ליום </w:t>
      </w:r>
      <w:r>
        <w:rPr>
          <w:rFonts w:hint="cs"/>
          <w:rtl/>
        </w:rPr>
        <w:t xml:space="preserve">הגשת ההצעות קרי, 14/8/25 </w:t>
      </w:r>
      <w:r w:rsidR="00875610">
        <w:rPr>
          <w:rFonts w:hint="cs"/>
          <w:rtl/>
        </w:rPr>
        <w:t>בשעה</w:t>
      </w:r>
      <w:r>
        <w:rPr>
          <w:rFonts w:hint="cs"/>
          <w:rtl/>
        </w:rPr>
        <w:t xml:space="preserve"> 12:00 </w:t>
      </w:r>
      <w:r w:rsidR="0098508B">
        <w:rPr>
          <w:rFonts w:hint="cs"/>
          <w:rtl/>
        </w:rPr>
        <w:t xml:space="preserve">שכן </w:t>
      </w:r>
      <w:r>
        <w:rPr>
          <w:rFonts w:hint="cs"/>
          <w:rtl/>
        </w:rPr>
        <w:t xml:space="preserve">זהו המועד האחרון להגשת ההצעות כפי שעודכן ואין בו שינוי. </w:t>
      </w:r>
    </w:p>
    <w:p w14:paraId="5F43BBA2" w14:textId="77777777" w:rsidR="00875610" w:rsidRDefault="00875610" w:rsidP="00875610">
      <w:pPr>
        <w:pStyle w:val="a9"/>
      </w:pPr>
    </w:p>
    <w:p w14:paraId="3A2AEA88" w14:textId="5A62B1C2" w:rsidR="00875610" w:rsidRDefault="00875610" w:rsidP="00D37F31">
      <w:pPr>
        <w:pStyle w:val="a9"/>
        <w:numPr>
          <w:ilvl w:val="0"/>
          <w:numId w:val="7"/>
        </w:numPr>
      </w:pPr>
      <w:r>
        <w:rPr>
          <w:rFonts w:hint="cs"/>
          <w:rtl/>
        </w:rPr>
        <w:t>על המציע</w:t>
      </w:r>
      <w:r w:rsidR="00633A60">
        <w:rPr>
          <w:rFonts w:hint="cs"/>
          <w:rtl/>
        </w:rPr>
        <w:t>ים</w:t>
      </w:r>
      <w:r>
        <w:rPr>
          <w:rFonts w:hint="cs"/>
          <w:rtl/>
        </w:rPr>
        <w:t xml:space="preserve"> שביצע</w:t>
      </w:r>
      <w:r w:rsidR="00633A60">
        <w:rPr>
          <w:rFonts w:hint="cs"/>
          <w:rtl/>
        </w:rPr>
        <w:t>ו</w:t>
      </w:r>
      <w:r>
        <w:rPr>
          <w:rFonts w:hint="cs"/>
          <w:rtl/>
        </w:rPr>
        <w:t xml:space="preserve"> העברה בנקאית לפיקדון כאמור, לצרף את האסמכתא ולהגישה כחלק ממסמכי המכרז ללא כל שינוי בתנאי זה. אי צירוף האסמכתא למסמכי המכרז </w:t>
      </w:r>
      <w:r w:rsidR="004A6AD9">
        <w:rPr>
          <w:rFonts w:hint="cs"/>
          <w:rtl/>
        </w:rPr>
        <w:t>שווה ערך לאי צירוף ערבות בנקאית להצעת המציע</w:t>
      </w:r>
      <w:r w:rsidR="00633A60">
        <w:rPr>
          <w:rFonts w:hint="cs"/>
          <w:rtl/>
        </w:rPr>
        <w:t>ים</w:t>
      </w:r>
      <w:r w:rsidR="004A6AD9">
        <w:rPr>
          <w:rFonts w:hint="cs"/>
          <w:rtl/>
        </w:rPr>
        <w:t>.</w:t>
      </w:r>
    </w:p>
    <w:p w14:paraId="424998FD" w14:textId="77777777" w:rsidR="00445F98" w:rsidRDefault="00445F98" w:rsidP="00445F98"/>
    <w:p w14:paraId="3DC5456E" w14:textId="77777777" w:rsidR="00D37F31" w:rsidRDefault="00D37F31" w:rsidP="00D37F31">
      <w:pPr>
        <w:rPr>
          <w:rtl/>
        </w:rPr>
      </w:pPr>
    </w:p>
    <w:p w14:paraId="7B0EE4CB" w14:textId="77777777" w:rsidR="00D37F31" w:rsidRDefault="00D37F31" w:rsidP="00D37F31">
      <w:pPr>
        <w:rPr>
          <w:rtl/>
        </w:rPr>
      </w:pPr>
    </w:p>
    <w:p w14:paraId="3B7D9FB4" w14:textId="77777777" w:rsidR="00BD657B" w:rsidRDefault="00BD657B">
      <w:pPr>
        <w:rPr>
          <w:rtl/>
        </w:rPr>
      </w:pPr>
    </w:p>
    <w:p w14:paraId="7676EC04" w14:textId="65EFDC12" w:rsidR="00BD657B" w:rsidRDefault="004A6AD9" w:rsidP="004A6AD9">
      <w:pPr>
        <w:pStyle w:val="a9"/>
        <w:numPr>
          <w:ilvl w:val="0"/>
          <w:numId w:val="7"/>
        </w:numPr>
        <w:rPr>
          <w:rtl/>
        </w:rPr>
      </w:pPr>
      <w:r>
        <w:rPr>
          <w:rFonts w:hint="cs"/>
          <w:rtl/>
        </w:rPr>
        <w:t xml:space="preserve">יתר ההוראות והתנאים יחולו ללא שינוי. </w:t>
      </w:r>
    </w:p>
    <w:sectPr w:rsidR="00BD657B" w:rsidSect="00CD42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715B"/>
    <w:multiLevelType w:val="hybridMultilevel"/>
    <w:tmpl w:val="D916D39A"/>
    <w:lvl w:ilvl="0" w:tplc="CE6A3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A705F"/>
    <w:multiLevelType w:val="hybridMultilevel"/>
    <w:tmpl w:val="D7F66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128B"/>
    <w:multiLevelType w:val="hybridMultilevel"/>
    <w:tmpl w:val="351A880C"/>
    <w:lvl w:ilvl="0" w:tplc="94D064BE">
      <w:start w:val="1"/>
      <w:numFmt w:val="decimal"/>
      <w:lvlText w:val="%1."/>
      <w:lvlJc w:val="left"/>
      <w:pPr>
        <w:ind w:left="257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83419A"/>
    <w:multiLevelType w:val="multilevel"/>
    <w:tmpl w:val="EB5A8D1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Times New Roman" w:hAnsi="Times New Roman" w:cs="David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50"/>
      </w:pPr>
      <w:rPr>
        <w:rFonts w:ascii="Times New Roman" w:hAnsi="Times New Roman" w:cs="David" w:hint="default"/>
      </w:rPr>
    </w:lvl>
    <w:lvl w:ilvl="4">
      <w:start w:val="1"/>
      <w:numFmt w:val="decimal"/>
      <w:lvlText w:val="%1.%2.%3.%4.%5."/>
      <w:lvlJc w:val="center"/>
      <w:pPr>
        <w:tabs>
          <w:tab w:val="num" w:pos="-321"/>
        </w:tabs>
        <w:ind w:left="-321" w:hanging="792"/>
      </w:pPr>
    </w:lvl>
    <w:lvl w:ilvl="5">
      <w:start w:val="1"/>
      <w:numFmt w:val="decimal"/>
      <w:lvlText w:val="%1.%2.%3.%4.%5.%6."/>
      <w:lvlJc w:val="center"/>
      <w:pPr>
        <w:tabs>
          <w:tab w:val="num" w:pos="687"/>
        </w:tabs>
        <w:ind w:left="183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1047"/>
        </w:tabs>
        <w:ind w:left="687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1767"/>
        </w:tabs>
        <w:ind w:left="1191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2127"/>
        </w:tabs>
        <w:ind w:left="1767" w:hanging="1440"/>
      </w:pPr>
    </w:lvl>
  </w:abstractNum>
  <w:abstractNum w:abstractNumId="4" w15:restartNumberingAfterBreak="0">
    <w:nsid w:val="34671328"/>
    <w:multiLevelType w:val="hybridMultilevel"/>
    <w:tmpl w:val="F07EA1BE"/>
    <w:lvl w:ilvl="0" w:tplc="94D064BE">
      <w:start w:val="1"/>
      <w:numFmt w:val="decimal"/>
      <w:lvlText w:val="%1."/>
      <w:lvlJc w:val="left"/>
      <w:pPr>
        <w:ind w:left="17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46B6F3E"/>
    <w:multiLevelType w:val="hybridMultilevel"/>
    <w:tmpl w:val="5C324A4E"/>
    <w:lvl w:ilvl="0" w:tplc="94D064BE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A37294F"/>
    <w:multiLevelType w:val="hybridMultilevel"/>
    <w:tmpl w:val="09A69248"/>
    <w:lvl w:ilvl="0" w:tplc="398638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12827"/>
    <w:multiLevelType w:val="hybridMultilevel"/>
    <w:tmpl w:val="1E6443C2"/>
    <w:lvl w:ilvl="0" w:tplc="94D064BE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10931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134945">
    <w:abstractNumId w:val="5"/>
  </w:num>
  <w:num w:numId="3" w16cid:durableId="342560040">
    <w:abstractNumId w:val="7"/>
  </w:num>
  <w:num w:numId="4" w16cid:durableId="424040988">
    <w:abstractNumId w:val="2"/>
  </w:num>
  <w:num w:numId="5" w16cid:durableId="1568609318">
    <w:abstractNumId w:val="4"/>
  </w:num>
  <w:num w:numId="6" w16cid:durableId="818618846">
    <w:abstractNumId w:val="1"/>
  </w:num>
  <w:num w:numId="7" w16cid:durableId="1156804625">
    <w:abstractNumId w:val="6"/>
  </w:num>
  <w:num w:numId="8" w16cid:durableId="136120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7B"/>
    <w:rsid w:val="00077766"/>
    <w:rsid w:val="000A7050"/>
    <w:rsid w:val="00105898"/>
    <w:rsid w:val="001C56A0"/>
    <w:rsid w:val="001F378E"/>
    <w:rsid w:val="003810A0"/>
    <w:rsid w:val="003B3BAC"/>
    <w:rsid w:val="00445F98"/>
    <w:rsid w:val="00470C0F"/>
    <w:rsid w:val="004A6AD9"/>
    <w:rsid w:val="005E7868"/>
    <w:rsid w:val="00633A60"/>
    <w:rsid w:val="006F2F2F"/>
    <w:rsid w:val="00740F91"/>
    <w:rsid w:val="0079332E"/>
    <w:rsid w:val="007E5282"/>
    <w:rsid w:val="0083776A"/>
    <w:rsid w:val="00875610"/>
    <w:rsid w:val="009117D1"/>
    <w:rsid w:val="0098508B"/>
    <w:rsid w:val="00A76D4E"/>
    <w:rsid w:val="00A86FB3"/>
    <w:rsid w:val="00B25B64"/>
    <w:rsid w:val="00B5328C"/>
    <w:rsid w:val="00BD657B"/>
    <w:rsid w:val="00CD42EE"/>
    <w:rsid w:val="00D37F31"/>
    <w:rsid w:val="00D7228B"/>
    <w:rsid w:val="00E15363"/>
    <w:rsid w:val="00E25E22"/>
    <w:rsid w:val="00ED6391"/>
    <w:rsid w:val="00F8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D703"/>
  <w15:chartTrackingRefBased/>
  <w15:docId w15:val="{E7E63001-7E6F-4B2E-9A12-DA28FFEE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D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D6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D6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D6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D65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D657B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D65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D657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D65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D6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D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D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D6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D6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57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A76D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AFFD-C17A-4CBF-8AA8-26786B28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טלי חיזגילוב</dc:creator>
  <cp:keywords/>
  <dc:description/>
  <cp:lastModifiedBy>טלי חיזגילוב</cp:lastModifiedBy>
  <cp:revision>4</cp:revision>
  <cp:lastPrinted>2025-08-04T07:51:00Z</cp:lastPrinted>
  <dcterms:created xsi:type="dcterms:W3CDTF">2025-08-13T05:46:00Z</dcterms:created>
  <dcterms:modified xsi:type="dcterms:W3CDTF">2025-08-13T09:15:00Z</dcterms:modified>
</cp:coreProperties>
</file>